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341" w:rsidRPr="009E5D37" w:rsidRDefault="00F76655" w:rsidP="00830341">
      <w:pPr>
        <w:pStyle w:val="Sinespaciado"/>
        <w:spacing w:line="276" w:lineRule="auto"/>
        <w:jc w:val="center"/>
        <w:rPr>
          <w:rFonts w:ascii="Times New Roman" w:hAnsi="Times New Roman" w:cs="Times New Roman"/>
          <w:b/>
          <w:sz w:val="40"/>
          <w:szCs w:val="40"/>
        </w:rPr>
      </w:pPr>
      <w:bookmarkStart w:id="0" w:name="_GoBack"/>
      <w:bookmarkEnd w:id="0"/>
      <w:r w:rsidRPr="009E5D37">
        <w:rPr>
          <w:rFonts w:ascii="Times New Roman" w:hAnsi="Times New Roman" w:cs="Times New Roman"/>
          <w:b/>
        </w:rPr>
        <w:tab/>
      </w:r>
      <w:r w:rsidR="00830341" w:rsidRPr="009E5D37">
        <w:rPr>
          <w:rFonts w:ascii="Times New Roman" w:hAnsi="Times New Roman" w:cs="Times New Roman"/>
          <w:b/>
          <w:sz w:val="40"/>
          <w:szCs w:val="40"/>
        </w:rPr>
        <w:t>UNIVERSIDAD REGIONAL AUTÓNOMA DE LOS ANDES</w:t>
      </w:r>
    </w:p>
    <w:p w:rsidR="00830341" w:rsidRDefault="00830341" w:rsidP="00830341">
      <w:pPr>
        <w:pStyle w:val="Sinespaciado"/>
        <w:spacing w:line="276" w:lineRule="auto"/>
        <w:jc w:val="center"/>
        <w:rPr>
          <w:rFonts w:ascii="Times New Roman" w:hAnsi="Times New Roman" w:cs="Times New Roman"/>
          <w:b/>
          <w:sz w:val="40"/>
          <w:szCs w:val="40"/>
        </w:rPr>
      </w:pPr>
      <w:r w:rsidRPr="009E5D37">
        <w:rPr>
          <w:rFonts w:ascii="Times New Roman" w:hAnsi="Times New Roman" w:cs="Times New Roman"/>
          <w:b/>
          <w:sz w:val="40"/>
          <w:szCs w:val="40"/>
        </w:rPr>
        <w:t>"UNIANDES"</w:t>
      </w:r>
    </w:p>
    <w:p w:rsidR="009E5D37" w:rsidRPr="009E5D37" w:rsidRDefault="009E5D37" w:rsidP="00830341">
      <w:pPr>
        <w:pStyle w:val="Sinespaciado"/>
        <w:spacing w:line="276" w:lineRule="auto"/>
        <w:jc w:val="center"/>
        <w:rPr>
          <w:rFonts w:ascii="Times New Roman" w:hAnsi="Times New Roman" w:cs="Times New Roman"/>
          <w:b/>
          <w:sz w:val="40"/>
          <w:szCs w:val="40"/>
        </w:rPr>
      </w:pPr>
    </w:p>
    <w:p w:rsidR="00830341" w:rsidRPr="009E5D37" w:rsidRDefault="00830341" w:rsidP="00830341">
      <w:pPr>
        <w:jc w:val="center"/>
        <w:rPr>
          <w:rFonts w:ascii="Times New Roman" w:hAnsi="Times New Roman" w:cs="Times New Roman"/>
          <w:b/>
          <w:noProof/>
          <w:sz w:val="40"/>
          <w:szCs w:val="40"/>
        </w:rPr>
      </w:pPr>
      <w:r w:rsidRPr="009E5D37">
        <w:rPr>
          <w:rFonts w:ascii="Times New Roman" w:hAnsi="Times New Roman" w:cs="Times New Roman"/>
          <w:b/>
          <w:noProof/>
          <w:lang w:val="es-ES" w:eastAsia="es-ES"/>
        </w:rPr>
        <w:drawing>
          <wp:anchor distT="0" distB="0" distL="114300" distR="114300" simplePos="0" relativeHeight="251659264" behindDoc="0" locked="0" layoutInCell="1" allowOverlap="1" wp14:anchorId="74905030" wp14:editId="5F613786">
            <wp:simplePos x="0" y="0"/>
            <wp:positionH relativeFrom="column">
              <wp:posOffset>1834515</wp:posOffset>
            </wp:positionH>
            <wp:positionV relativeFrom="paragraph">
              <wp:posOffset>58420</wp:posOffset>
            </wp:positionV>
            <wp:extent cx="1512712" cy="1276350"/>
            <wp:effectExtent l="0" t="0" r="0" b="0"/>
            <wp:wrapNone/>
            <wp:docPr id="11" name="Imagen 1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2712" cy="1276350"/>
                    </a:xfrm>
                    <a:prstGeom prst="rect">
                      <a:avLst/>
                    </a:prstGeom>
                    <a:noFill/>
                  </pic:spPr>
                </pic:pic>
              </a:graphicData>
            </a:graphic>
          </wp:anchor>
        </w:drawing>
      </w:r>
    </w:p>
    <w:p w:rsidR="00830341" w:rsidRDefault="00830341" w:rsidP="00830341">
      <w:pPr>
        <w:jc w:val="center"/>
        <w:rPr>
          <w:rFonts w:ascii="Algerian" w:hAnsi="Algerian"/>
          <w:sz w:val="50"/>
          <w:szCs w:val="50"/>
          <w:lang w:eastAsia="es-ES"/>
        </w:rPr>
      </w:pPr>
    </w:p>
    <w:p w:rsidR="009E5D37" w:rsidRDefault="009E5D37" w:rsidP="00830341">
      <w:pPr>
        <w:rPr>
          <w:rFonts w:ascii="Algerian" w:hAnsi="Algerian"/>
          <w:sz w:val="40"/>
          <w:szCs w:val="40"/>
        </w:rPr>
      </w:pP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FACULTAD DE SISTEMAS MERCANTILES</w:t>
      </w: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CARRERA EN CONTABILIDAD Y AUDITORÍA</w:t>
      </w:r>
    </w:p>
    <w:p w:rsidR="00830341" w:rsidRDefault="009E5D37" w:rsidP="009E5D37">
      <w:pPr>
        <w:pStyle w:val="Sinespaciado"/>
        <w:jc w:val="center"/>
        <w:rPr>
          <w:rFonts w:ascii="Arial Narrow" w:hAnsi="Arial Narrow"/>
          <w:b/>
          <w:sz w:val="36"/>
          <w:szCs w:val="36"/>
        </w:rPr>
      </w:pPr>
      <w:r>
        <w:rPr>
          <w:rFonts w:ascii="Arial Narrow" w:hAnsi="Arial Narrow"/>
          <w:b/>
          <w:sz w:val="36"/>
          <w:szCs w:val="36"/>
        </w:rPr>
        <w:t>QUINTO NIVEL</w:t>
      </w:r>
    </w:p>
    <w:p w:rsidR="009E5D37" w:rsidRDefault="009E5D37" w:rsidP="009E5D37">
      <w:pPr>
        <w:pStyle w:val="Sinespaciado"/>
        <w:jc w:val="center"/>
        <w:rPr>
          <w:rFonts w:ascii="Arial Narrow" w:hAnsi="Arial Narrow"/>
          <w:b/>
          <w:sz w:val="36"/>
          <w:szCs w:val="36"/>
        </w:rPr>
      </w:pPr>
    </w:p>
    <w:p w:rsidR="009E5D37" w:rsidRPr="009E5D37" w:rsidRDefault="009E5D37" w:rsidP="009E5D37">
      <w:pPr>
        <w:pStyle w:val="Sinespaciado"/>
        <w:jc w:val="center"/>
        <w:rPr>
          <w:rFonts w:ascii="Arial Narrow" w:hAnsi="Arial Narrow"/>
          <w:b/>
          <w:sz w:val="36"/>
          <w:szCs w:val="36"/>
        </w:rPr>
      </w:pPr>
    </w:p>
    <w:p w:rsidR="009E5D37" w:rsidRDefault="00830341" w:rsidP="009E5D37">
      <w:pPr>
        <w:spacing w:line="240" w:lineRule="auto"/>
        <w:jc w:val="center"/>
        <w:rPr>
          <w:rFonts w:ascii="Algerian" w:hAnsi="Algerian"/>
          <w:sz w:val="40"/>
          <w:szCs w:val="36"/>
        </w:rPr>
      </w:pPr>
      <w:r>
        <w:rPr>
          <w:rFonts w:ascii="Algerian" w:hAnsi="Algerian"/>
          <w:b/>
          <w:sz w:val="40"/>
          <w:szCs w:val="36"/>
        </w:rPr>
        <w:t xml:space="preserve">TEMA: </w:t>
      </w:r>
      <w:r w:rsidRPr="009E5D37">
        <w:rPr>
          <w:rFonts w:ascii="Algerian" w:hAnsi="Algerian"/>
          <w:sz w:val="40"/>
          <w:szCs w:val="36"/>
        </w:rPr>
        <w:t>MERCADOS FINANCIEROS</w:t>
      </w:r>
    </w:p>
    <w:p w:rsidR="009E5D37" w:rsidRPr="009E5D37" w:rsidRDefault="009E5D37" w:rsidP="009E5D37">
      <w:pPr>
        <w:spacing w:line="240" w:lineRule="auto"/>
        <w:jc w:val="center"/>
        <w:rPr>
          <w:rFonts w:ascii="Algerian" w:hAnsi="Algerian"/>
          <w:b/>
          <w:sz w:val="32"/>
          <w:szCs w:val="32"/>
        </w:rPr>
      </w:pPr>
    </w:p>
    <w:p w:rsidR="009E5D37"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Docente:</w:t>
      </w:r>
      <w:r w:rsidRPr="009E5D37">
        <w:rPr>
          <w:rFonts w:ascii="Arial Narrow" w:hAnsi="Arial Narrow"/>
          <w:sz w:val="32"/>
          <w:szCs w:val="32"/>
        </w:rPr>
        <w:t xml:space="preserve"> Ing. Danny Sandoval</w:t>
      </w:r>
    </w:p>
    <w:p w:rsidR="00830341"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Integrantes</w:t>
      </w:r>
      <w:r w:rsidR="00830341" w:rsidRPr="009E5D37">
        <w:rPr>
          <w:rFonts w:ascii="Arial Narrow" w:hAnsi="Arial Narrow"/>
          <w:b/>
          <w:sz w:val="32"/>
          <w:szCs w:val="32"/>
        </w:rPr>
        <w:t xml:space="preserve">: </w:t>
      </w:r>
      <w:r>
        <w:rPr>
          <w:rFonts w:ascii="Arial Narrow" w:hAnsi="Arial Narrow"/>
          <w:b/>
          <w:sz w:val="32"/>
          <w:szCs w:val="32"/>
        </w:rPr>
        <w:t xml:space="preserve"> </w:t>
      </w:r>
      <w:r>
        <w:rPr>
          <w:rFonts w:ascii="Arial Narrow" w:hAnsi="Arial Narrow"/>
          <w:b/>
          <w:sz w:val="32"/>
          <w:szCs w:val="32"/>
        </w:rPr>
        <w:tab/>
      </w:r>
      <w:r w:rsidRPr="009E5D37">
        <w:rPr>
          <w:rFonts w:ascii="Arial Narrow" w:hAnsi="Arial Narrow"/>
          <w:sz w:val="32"/>
          <w:szCs w:val="32"/>
        </w:rPr>
        <w:t>Andrea Monar</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Mónica Moreno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Evelyn Vallejo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Cristian Endara</w:t>
      </w:r>
    </w:p>
    <w:p w:rsidR="00830341" w:rsidRDefault="00830341" w:rsidP="00830341">
      <w:pPr>
        <w:spacing w:line="240" w:lineRule="auto"/>
        <w:jc w:val="center"/>
        <w:rPr>
          <w:rFonts w:ascii="Algerian" w:hAnsi="Algerian"/>
          <w:sz w:val="36"/>
          <w:szCs w:val="36"/>
        </w:rPr>
      </w:pPr>
    </w:p>
    <w:p w:rsidR="00825890" w:rsidRDefault="00825890" w:rsidP="00830341">
      <w:pPr>
        <w:spacing w:line="240" w:lineRule="auto"/>
        <w:jc w:val="center"/>
        <w:rPr>
          <w:rFonts w:ascii="Algerian" w:hAnsi="Algerian"/>
          <w:sz w:val="36"/>
          <w:szCs w:val="36"/>
        </w:rPr>
      </w:pPr>
    </w:p>
    <w:p w:rsidR="009E5D37" w:rsidRPr="00F76DCF" w:rsidRDefault="009E5D37" w:rsidP="00830341">
      <w:pPr>
        <w:spacing w:line="240" w:lineRule="auto"/>
        <w:jc w:val="center"/>
        <w:rPr>
          <w:rFonts w:ascii="Algerian" w:hAnsi="Algerian"/>
          <w:sz w:val="36"/>
          <w:szCs w:val="36"/>
        </w:rPr>
      </w:pPr>
    </w:p>
    <w:p w:rsidR="00830341" w:rsidRPr="009E5D37" w:rsidRDefault="009E5D37" w:rsidP="009E5D37">
      <w:pPr>
        <w:spacing w:line="240" w:lineRule="auto"/>
        <w:jc w:val="right"/>
        <w:rPr>
          <w:rFonts w:ascii="Arial Narrow" w:hAnsi="Arial Narrow"/>
          <w:sz w:val="36"/>
          <w:szCs w:val="36"/>
        </w:rPr>
      </w:pPr>
      <w:r w:rsidRPr="009E5D37">
        <w:rPr>
          <w:rFonts w:ascii="Arial Narrow" w:hAnsi="Arial Narrow"/>
          <w:sz w:val="36"/>
          <w:szCs w:val="36"/>
        </w:rPr>
        <w:t>Tulcán 2012</w:t>
      </w:r>
    </w:p>
    <w:p w:rsidR="00825890" w:rsidRDefault="00825890" w:rsidP="00830341">
      <w:pPr>
        <w:jc w:val="center"/>
        <w:rPr>
          <w:rFonts w:ascii="Algerian" w:hAnsi="Algerian" w:cs="Arial"/>
          <w:b/>
          <w:color w:val="0070C0"/>
          <w:sz w:val="32"/>
          <w:szCs w:val="32"/>
        </w:rPr>
      </w:pPr>
    </w:p>
    <w:p w:rsidR="009E5D37" w:rsidRPr="008D70A7" w:rsidRDefault="009E5D37" w:rsidP="009E5D37">
      <w:pPr>
        <w:jc w:val="center"/>
        <w:rPr>
          <w:rFonts w:ascii="Times New Roman" w:hAnsi="Times New Roman" w:cs="Times New Roman"/>
          <w:b/>
          <w:sz w:val="24"/>
          <w:szCs w:val="24"/>
        </w:rPr>
      </w:pPr>
      <w:r w:rsidRPr="008D70A7">
        <w:rPr>
          <w:rFonts w:ascii="Times New Roman" w:hAnsi="Times New Roman" w:cs="Times New Roman"/>
          <w:b/>
          <w:sz w:val="24"/>
          <w:szCs w:val="24"/>
        </w:rPr>
        <w:lastRenderedPageBreak/>
        <w:t>OBJETIVOS</w:t>
      </w:r>
    </w:p>
    <w:p w:rsidR="009E5D37" w:rsidRDefault="009E5D37" w:rsidP="009E5D37">
      <w:pPr>
        <w:rPr>
          <w:rFonts w:ascii="Times New Roman" w:hAnsi="Times New Roman" w:cs="Times New Roman"/>
          <w:b/>
          <w:sz w:val="24"/>
          <w:szCs w:val="24"/>
        </w:rPr>
      </w:pPr>
      <w:r w:rsidRPr="008D70A7">
        <w:rPr>
          <w:rFonts w:ascii="Times New Roman" w:hAnsi="Times New Roman" w:cs="Times New Roman"/>
          <w:b/>
          <w:sz w:val="24"/>
          <w:szCs w:val="24"/>
        </w:rPr>
        <w:t xml:space="preserve">OBJETIVO GENERAL </w:t>
      </w:r>
    </w:p>
    <w:p w:rsidR="009E5D37" w:rsidRPr="009E5D37" w:rsidRDefault="009E5D37" w:rsidP="009E5D37">
      <w:pPr>
        <w:pStyle w:val="Prrafodelista"/>
        <w:numPr>
          <w:ilvl w:val="0"/>
          <w:numId w:val="11"/>
        </w:numPr>
        <w:rPr>
          <w:rFonts w:ascii="Times New Roman" w:hAnsi="Times New Roman" w:cs="Times New Roman"/>
          <w:b/>
          <w:sz w:val="24"/>
          <w:szCs w:val="24"/>
        </w:rPr>
      </w:pPr>
      <w:r w:rsidRPr="009E5D37">
        <w:rPr>
          <w:rFonts w:ascii="Times New Roman" w:hAnsi="Times New Roman" w:cs="Times New Roman"/>
          <w:sz w:val="24"/>
          <w:szCs w:val="24"/>
        </w:rPr>
        <w:t xml:space="preserve">Investigar </w:t>
      </w:r>
      <w:r>
        <w:rPr>
          <w:rFonts w:ascii="Times New Roman" w:hAnsi="Times New Roman" w:cs="Times New Roman"/>
          <w:sz w:val="24"/>
          <w:szCs w:val="24"/>
        </w:rPr>
        <w:t>sobre los mercados financieros</w:t>
      </w:r>
    </w:p>
    <w:p w:rsidR="009E5D37" w:rsidRPr="009E5D37" w:rsidRDefault="009E5D37" w:rsidP="009E5D37">
      <w:pPr>
        <w:rPr>
          <w:rFonts w:ascii="Times New Roman" w:hAnsi="Times New Roman" w:cs="Times New Roman"/>
          <w:b/>
          <w:sz w:val="24"/>
          <w:szCs w:val="24"/>
        </w:rPr>
      </w:pPr>
      <w:r w:rsidRPr="009E5D37">
        <w:rPr>
          <w:rFonts w:ascii="Times New Roman" w:hAnsi="Times New Roman" w:cs="Times New Roman"/>
          <w:b/>
          <w:sz w:val="24"/>
          <w:szCs w:val="24"/>
        </w:rPr>
        <w:t>OBJETIVOS ESPECIFICOS</w:t>
      </w:r>
    </w:p>
    <w:p w:rsidR="009E5D37" w:rsidRDefault="009E5D37" w:rsidP="009E5D37">
      <w:pPr>
        <w:pStyle w:val="NormalWeb"/>
        <w:numPr>
          <w:ilvl w:val="0"/>
          <w:numId w:val="11"/>
        </w:numPr>
        <w:spacing w:line="360" w:lineRule="auto"/>
        <w:jc w:val="both"/>
      </w:pPr>
      <w:r>
        <w:t xml:space="preserve">Recopilar </w:t>
      </w:r>
      <w:r w:rsidRPr="00A119E2">
        <w:t xml:space="preserve">información </w:t>
      </w:r>
      <w:r w:rsidR="004476F3">
        <w:t xml:space="preserve">bibliográfica </w:t>
      </w:r>
      <w:r>
        <w:t xml:space="preserve">sobre </w:t>
      </w:r>
      <w:r w:rsidR="004476F3">
        <w:t xml:space="preserve"> los mercados financieros</w:t>
      </w:r>
    </w:p>
    <w:p w:rsidR="004476F3" w:rsidRPr="00A119E2" w:rsidRDefault="004476F3" w:rsidP="009E5D37">
      <w:pPr>
        <w:pStyle w:val="NormalWeb"/>
        <w:numPr>
          <w:ilvl w:val="0"/>
          <w:numId w:val="11"/>
        </w:numPr>
        <w:spacing w:line="360" w:lineRule="auto"/>
        <w:jc w:val="both"/>
      </w:pPr>
      <w:r>
        <w:t xml:space="preserve">Analizar la información y presentar lo requerido por el docente en el presente trabajo </w:t>
      </w:r>
    </w:p>
    <w:p w:rsidR="009E5D37" w:rsidRDefault="009E5D37" w:rsidP="009E5D37">
      <w:pPr>
        <w:pStyle w:val="Prrafodelista"/>
        <w:numPr>
          <w:ilvl w:val="0"/>
          <w:numId w:val="11"/>
        </w:numPr>
        <w:rPr>
          <w:rFonts w:ascii="Times New Roman" w:hAnsi="Times New Roman" w:cs="Times New Roman"/>
          <w:sz w:val="24"/>
          <w:szCs w:val="24"/>
        </w:rPr>
      </w:pPr>
      <w:r w:rsidRPr="00982B46">
        <w:rPr>
          <w:rFonts w:ascii="Times New Roman" w:hAnsi="Times New Roman" w:cs="Times New Roman"/>
          <w:sz w:val="24"/>
          <w:szCs w:val="24"/>
        </w:rPr>
        <w:t xml:space="preserve">Dar a conocer </w:t>
      </w:r>
      <w:r w:rsidR="004476F3">
        <w:rPr>
          <w:rFonts w:ascii="Times New Roman" w:hAnsi="Times New Roman" w:cs="Times New Roman"/>
          <w:sz w:val="24"/>
          <w:szCs w:val="24"/>
        </w:rPr>
        <w:t>a los compañeros de clase sobre el tema con sus conclusiones y recomendaciones</w:t>
      </w: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jc w:val="center"/>
        <w:rPr>
          <w:rFonts w:ascii="Times New Roman" w:hAnsi="Times New Roman" w:cs="Times New Roman"/>
          <w:b/>
          <w:sz w:val="24"/>
          <w:szCs w:val="24"/>
        </w:rPr>
      </w:pPr>
      <w:r w:rsidRPr="004476F3">
        <w:rPr>
          <w:rFonts w:ascii="Times New Roman" w:hAnsi="Times New Roman" w:cs="Times New Roman"/>
          <w:b/>
          <w:sz w:val="24"/>
          <w:szCs w:val="24"/>
        </w:rPr>
        <w:lastRenderedPageBreak/>
        <w:t>INTRODUCCION</w:t>
      </w:r>
    </w:p>
    <w:p w:rsidR="00CA4BDE" w:rsidRDefault="00CA4BDE" w:rsidP="004476F3">
      <w:pPr>
        <w:jc w:val="center"/>
        <w:rPr>
          <w:rFonts w:ascii="Times New Roman" w:hAnsi="Times New Roman" w:cs="Times New Roman"/>
          <w:b/>
          <w:sz w:val="24"/>
          <w:szCs w:val="24"/>
        </w:rPr>
      </w:pPr>
    </w:p>
    <w:p w:rsidR="00CA4BDE" w:rsidRDefault="00CA4BDE" w:rsidP="004476F3">
      <w:pPr>
        <w:jc w:val="center"/>
        <w:rPr>
          <w:rFonts w:ascii="Times New Roman" w:hAnsi="Times New Roman" w:cs="Times New Roman"/>
          <w:b/>
          <w:sz w:val="24"/>
          <w:szCs w:val="24"/>
        </w:rPr>
      </w:pPr>
    </w:p>
    <w:p w:rsidR="00CA4BDE"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evolución de los mercados financieros a sido constante pero este cambio de ha acelerado en los últimos años paralelamente a estos cambios el nivel de vida ha subido y en otros lugares ha bajado; esto afecta el bienestar económico. </w:t>
      </w:r>
      <w:r w:rsidRPr="00CA4BDE">
        <w:rPr>
          <w:rFonts w:ascii="Times New Roman" w:hAnsi="Times New Roman" w:cs="Times New Roman"/>
          <w:sz w:val="24"/>
          <w:szCs w:val="24"/>
        </w:rPr>
        <w:t xml:space="preserve">Los mercados financieros cumplen la función de asignar los escasos recursos de las unidades de ahorro (los individuos) a las unidades de inversión (las empresas). Un elemento importante del mercado financiero es la estructura de los impuestos personales y corporativos. La existencia de impuestos sobre la renta, corporativos y personales tienen repercusiones importantes en los gerentes de finanzas. </w:t>
      </w:r>
    </w:p>
    <w:p w:rsidR="004476F3"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Debido  a la gran importancia de este tema el </w:t>
      </w:r>
      <w:r w:rsidR="004476F3" w:rsidRPr="00751024">
        <w:rPr>
          <w:rFonts w:ascii="Times New Roman" w:hAnsi="Times New Roman" w:cs="Times New Roman"/>
          <w:sz w:val="24"/>
          <w:szCs w:val="24"/>
        </w:rPr>
        <w:t xml:space="preserve"> presente trabajo de investigación tiene como objetivo</w:t>
      </w:r>
      <w:r w:rsidR="004476F3">
        <w:rPr>
          <w:rFonts w:ascii="Times New Roman" w:hAnsi="Times New Roman" w:cs="Times New Roman"/>
          <w:sz w:val="24"/>
          <w:szCs w:val="24"/>
        </w:rPr>
        <w:t xml:space="preserve"> </w:t>
      </w:r>
      <w:r>
        <w:rPr>
          <w:rFonts w:ascii="Times New Roman" w:hAnsi="Times New Roman" w:cs="Times New Roman"/>
          <w:sz w:val="24"/>
          <w:szCs w:val="24"/>
        </w:rPr>
        <w:t xml:space="preserve">investigar y </w:t>
      </w:r>
      <w:r w:rsidR="004476F3">
        <w:rPr>
          <w:rFonts w:ascii="Times New Roman" w:hAnsi="Times New Roman" w:cs="Times New Roman"/>
          <w:sz w:val="24"/>
          <w:szCs w:val="24"/>
        </w:rPr>
        <w:t>conocer que son los mercados</w:t>
      </w:r>
      <w:r>
        <w:rPr>
          <w:rFonts w:ascii="Times New Roman" w:hAnsi="Times New Roman" w:cs="Times New Roman"/>
          <w:sz w:val="24"/>
          <w:szCs w:val="24"/>
        </w:rPr>
        <w:t xml:space="preserve"> financieros, la  importancia, </w:t>
      </w:r>
      <w:r w:rsidR="004476F3">
        <w:rPr>
          <w:rFonts w:ascii="Times New Roman" w:hAnsi="Times New Roman" w:cs="Times New Roman"/>
          <w:sz w:val="24"/>
          <w:szCs w:val="24"/>
        </w:rPr>
        <w:t xml:space="preserve"> su finalidad y toda la información relevante sobre este tema.</w:t>
      </w:r>
    </w:p>
    <w:p w:rsidR="00CA4BDE" w:rsidRDefault="00CA4BDE" w:rsidP="004476F3">
      <w:pPr>
        <w:rPr>
          <w:rFonts w:ascii="Times New Roman" w:hAnsi="Times New Roman" w:cs="Times New Roman"/>
          <w:sz w:val="24"/>
          <w:szCs w:val="24"/>
        </w:rPr>
      </w:pPr>
    </w:p>
    <w:p w:rsidR="004476F3" w:rsidRPr="004476F3" w:rsidRDefault="004476F3" w:rsidP="004476F3">
      <w:pPr>
        <w:rPr>
          <w:rFonts w:ascii="Times New Roman" w:hAnsi="Times New Roman" w:cs="Times New Roman"/>
          <w:b/>
          <w:sz w:val="24"/>
          <w:szCs w:val="24"/>
        </w:rPr>
      </w:pPr>
    </w:p>
    <w:p w:rsidR="004476F3" w:rsidRPr="004476F3" w:rsidRDefault="004476F3" w:rsidP="004476F3">
      <w:pPr>
        <w:rPr>
          <w:rFonts w:ascii="Times New Roman" w:hAnsi="Times New Roman" w:cs="Times New Roman"/>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D26426" w:rsidRPr="00A40B08" w:rsidRDefault="00D80EDA" w:rsidP="009E5D37">
      <w:pPr>
        <w:jc w:val="center"/>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MERCADOS FINANCIEROS</w:t>
      </w: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t>DEFINICIÓN</w:t>
      </w:r>
    </w:p>
    <w:p w:rsidR="0001518C" w:rsidRPr="009E5D37" w:rsidRDefault="0001518C" w:rsidP="009E5D37">
      <w:pPr>
        <w:pStyle w:val="NormalWeb"/>
        <w:jc w:val="both"/>
      </w:pPr>
      <w:r w:rsidRPr="009E5D37">
        <w:t>El Mercado Financiero es el lugar, mecanismo o sistema en el cual se compran y venden cualquier activo financiero.</w:t>
      </w:r>
    </w:p>
    <w:p w:rsidR="0001518C" w:rsidRPr="009E5D37" w:rsidRDefault="0001518C" w:rsidP="009E5D37">
      <w:pPr>
        <w:pStyle w:val="NormalWeb"/>
        <w:jc w:val="both"/>
      </w:pPr>
      <w:r w:rsidRPr="009E5D37">
        <w:t>Los mercados financieros pueden funcionar sin contacto físico, a través de teléfono, fax, ordenador. También hay mercados financieros que si tienen contacto físico.</w:t>
      </w:r>
    </w:p>
    <w:p w:rsidR="00F76655" w:rsidRPr="009E5D37" w:rsidRDefault="00F76655" w:rsidP="009E5D37">
      <w:pPr>
        <w:pStyle w:val="NormalWeb"/>
        <w:shd w:val="clear" w:color="auto" w:fill="FFFFFF"/>
        <w:spacing w:before="96" w:after="120" w:line="276" w:lineRule="auto"/>
        <w:jc w:val="both"/>
      </w:pPr>
      <w:r w:rsidRPr="009E5D37">
        <w:t xml:space="preserve">Los mercados financieros se componen de un mercado bursátil –o mercado de capitales a largo plazo- (las Bolsas de cada país), de un mercado monetario y de un mercado de cambios –o mercado de capitales a corto y medio plazo-, de un mercado de tasas de interés, de un mercado de materias primas y de un mercado de productos derivados. </w:t>
      </w: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En economía, un </w:t>
      </w:r>
      <w:r w:rsidRPr="009E5D37">
        <w:rPr>
          <w:rFonts w:ascii="Times New Roman" w:eastAsia="Times New Roman" w:hAnsi="Times New Roman" w:cs="Times New Roman"/>
          <w:bCs/>
          <w:sz w:val="24"/>
          <w:szCs w:val="24"/>
        </w:rPr>
        <w:t>mercado financiero</w:t>
      </w:r>
      <w:r w:rsidRPr="009E5D37">
        <w:rPr>
          <w:rFonts w:ascii="Times New Roman" w:eastAsia="Times New Roman" w:hAnsi="Times New Roman" w:cs="Times New Roman"/>
          <w:sz w:val="24"/>
          <w:szCs w:val="24"/>
        </w:rPr>
        <w:t> es un espacio (no se exige que sea un espacio físico concreto) en el que se realizan los intercambios de instrumentos financieros y se definen sus precios. En general, cualquier mercado de materias primas podría ser considerado como un mercado financiero si el propósito del comprador no es el consumo inmediato del producto, sino el retraso del consumo en el tiempo.</w:t>
      </w:r>
    </w:p>
    <w:p w:rsidR="00F76655"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están afectados por las fuerzas de </w:t>
      </w:r>
      <w:hyperlink r:id="rId8" w:tooltip="Oferta" w:history="1">
        <w:r w:rsidRPr="009E5D37">
          <w:rPr>
            <w:rFonts w:ascii="Times New Roman" w:eastAsia="Times New Roman" w:hAnsi="Times New Roman" w:cs="Times New Roman"/>
            <w:sz w:val="24"/>
            <w:szCs w:val="24"/>
          </w:rPr>
          <w:t>oferta</w:t>
        </w:r>
      </w:hyperlink>
      <w:r w:rsidRPr="009E5D37">
        <w:rPr>
          <w:rFonts w:ascii="Times New Roman" w:eastAsia="Times New Roman" w:hAnsi="Times New Roman" w:cs="Times New Roman"/>
          <w:sz w:val="24"/>
          <w:szCs w:val="24"/>
        </w:rPr>
        <w:t> y </w:t>
      </w:r>
      <w:hyperlink r:id="rId9" w:tooltip="Demanda" w:history="1">
        <w:r w:rsidRPr="009E5D37">
          <w:rPr>
            <w:rFonts w:ascii="Times New Roman" w:eastAsia="Times New Roman" w:hAnsi="Times New Roman" w:cs="Times New Roman"/>
            <w:sz w:val="24"/>
            <w:szCs w:val="24"/>
          </w:rPr>
          <w:t>demanda</w:t>
        </w:r>
      </w:hyperlink>
      <w:r w:rsidRPr="009E5D37">
        <w:rPr>
          <w:rFonts w:ascii="Times New Roman" w:eastAsia="Times New Roman" w:hAnsi="Times New Roman" w:cs="Times New Roman"/>
          <w:sz w:val="24"/>
          <w:szCs w:val="24"/>
        </w:rPr>
        <w:t>. Los mercados colocan a todos los vendedores en el mismo lugar, haciendo así más fácil encontrar posibles compradores. A la economía que confía ante todo en la interacción entre compradores y vendedores para destinar los recursos se le llama </w:t>
      </w:r>
      <w:hyperlink r:id="rId10" w:tooltip="Economía de mercado" w:history="1">
        <w:r w:rsidRPr="009E5D37">
          <w:rPr>
            <w:rFonts w:ascii="Times New Roman" w:eastAsia="Times New Roman" w:hAnsi="Times New Roman" w:cs="Times New Roman"/>
            <w:sz w:val="24"/>
            <w:szCs w:val="24"/>
          </w:rPr>
          <w:t>economía de mercado</w:t>
        </w:r>
      </w:hyperlink>
      <w:r w:rsidRPr="009E5D37">
        <w:rPr>
          <w:rFonts w:ascii="Times New Roman" w:eastAsia="Times New Roman" w:hAnsi="Times New Roman" w:cs="Times New Roman"/>
          <w:sz w:val="24"/>
          <w:szCs w:val="24"/>
        </w:rPr>
        <w:t>, en contraste con la </w:t>
      </w:r>
      <w:hyperlink r:id="rId11" w:tooltip="Economía planificada" w:history="1">
        <w:r w:rsidRPr="009E5D37">
          <w:rPr>
            <w:rFonts w:ascii="Times New Roman" w:eastAsia="Times New Roman" w:hAnsi="Times New Roman" w:cs="Times New Roman"/>
            <w:sz w:val="24"/>
            <w:szCs w:val="24"/>
          </w:rPr>
          <w:t>economía planificada</w:t>
        </w:r>
      </w:hyperlink>
      <w:r w:rsidRPr="009E5D37">
        <w:rPr>
          <w:rFonts w:ascii="Times New Roman" w:eastAsia="Times New Roman" w:hAnsi="Times New Roman" w:cs="Times New Roman"/>
          <w:sz w:val="24"/>
          <w:szCs w:val="24"/>
        </w:rPr>
        <w:t>.</w:t>
      </w:r>
    </w:p>
    <w:p w:rsidR="00A40B08" w:rsidRPr="00A40B08" w:rsidRDefault="00A40B08" w:rsidP="009E5D37">
      <w:pPr>
        <w:spacing w:before="96" w:after="120"/>
        <w:jc w:val="both"/>
        <w:rPr>
          <w:rFonts w:ascii="Times New Roman" w:eastAsia="Times New Roman" w:hAnsi="Times New Roman" w:cs="Times New Roman"/>
          <w:b/>
          <w:sz w:val="24"/>
          <w:szCs w:val="24"/>
        </w:rPr>
      </w:pPr>
      <w:r w:rsidRPr="00A40B08">
        <w:rPr>
          <w:rFonts w:ascii="Times New Roman" w:eastAsia="Times New Roman" w:hAnsi="Times New Roman" w:cs="Times New Roman"/>
          <w:b/>
          <w:color w:val="4F81BD" w:themeColor="accent1"/>
          <w:sz w:val="24"/>
          <w:szCs w:val="24"/>
        </w:rPr>
        <w:t>IMPORTANCIA</w:t>
      </w:r>
    </w:p>
    <w:p w:rsidR="00A40B08" w:rsidRPr="009E5D37" w:rsidRDefault="00A40B08" w:rsidP="009E5D37">
      <w:pPr>
        <w:spacing w:before="96"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mercados financieros son importantes por que facilitan el financiamiento o inversión de las familias, empresas, dependencias gubernamentales.</w:t>
      </w:r>
    </w:p>
    <w:p w:rsidR="00A40B08" w:rsidRPr="00A40B08" w:rsidRDefault="00A40B08" w:rsidP="009E5D37">
      <w:pPr>
        <w:pStyle w:val="NormalWeb"/>
        <w:jc w:val="both"/>
        <w:rPr>
          <w:color w:val="4F81BD" w:themeColor="accent1"/>
        </w:rPr>
      </w:pPr>
      <w:r w:rsidRPr="00A40B08">
        <w:rPr>
          <w:b/>
          <w:color w:val="4F81BD" w:themeColor="accent1"/>
        </w:rPr>
        <w:t xml:space="preserve"> FINALIDAD </w:t>
      </w:r>
    </w:p>
    <w:p w:rsidR="004B18BA" w:rsidRDefault="00A40B08" w:rsidP="009E5D37">
      <w:pPr>
        <w:pStyle w:val="NormalWeb"/>
        <w:jc w:val="both"/>
      </w:pPr>
      <w:r>
        <w:t>La finalidad de los mercados financieros es p</w:t>
      </w:r>
      <w:r w:rsidR="0001518C" w:rsidRPr="009E5D37">
        <w:t>oner en contacto oferentes y demandantes de fondos, y determinar los precios justos de los diferentes activos financieros.</w:t>
      </w:r>
    </w:p>
    <w:p w:rsidR="00A40B08" w:rsidRPr="009E5D37" w:rsidRDefault="00A40B08" w:rsidP="009E5D37">
      <w:pPr>
        <w:pStyle w:val="NormalWeb"/>
        <w:jc w:val="both"/>
      </w:pP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en el sistema financiero, facilitan:</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aumento del </w:t>
      </w:r>
      <w:hyperlink r:id="rId12" w:tooltip="Capital financiero" w:history="1">
        <w:r w:rsidRPr="009E5D37">
          <w:rPr>
            <w:rFonts w:ascii="Times New Roman" w:eastAsia="Times New Roman" w:hAnsi="Times New Roman" w:cs="Times New Roman"/>
            <w:sz w:val="24"/>
            <w:szCs w:val="24"/>
          </w:rPr>
          <w:t>capital</w:t>
        </w:r>
      </w:hyperlink>
      <w:r w:rsidRPr="009E5D37">
        <w:rPr>
          <w:rFonts w:ascii="Times New Roman" w:eastAsia="Times New Roman" w:hAnsi="Times New Roman" w:cs="Times New Roman"/>
          <w:sz w:val="24"/>
          <w:szCs w:val="24"/>
        </w:rPr>
        <w:t> (en los </w:t>
      </w:r>
      <w:hyperlink r:id="rId13" w:tooltip="Mercado de capitales" w:history="1">
        <w:r w:rsidRPr="009E5D37">
          <w:rPr>
            <w:rFonts w:ascii="Times New Roman" w:eastAsia="Times New Roman" w:hAnsi="Times New Roman" w:cs="Times New Roman"/>
            <w:sz w:val="24"/>
            <w:szCs w:val="24"/>
          </w:rPr>
          <w:t>mercados de capitales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La transferencia de </w:t>
      </w:r>
      <w:hyperlink r:id="rId14" w:tooltip="Riesgo financiero" w:history="1">
        <w:r w:rsidRPr="009E5D37">
          <w:rPr>
            <w:rFonts w:ascii="Times New Roman" w:eastAsia="Times New Roman" w:hAnsi="Times New Roman" w:cs="Times New Roman"/>
            <w:sz w:val="24"/>
            <w:szCs w:val="24"/>
          </w:rPr>
          <w:t>riesgo</w:t>
        </w:r>
      </w:hyperlink>
      <w:r w:rsidRPr="009E5D37">
        <w:rPr>
          <w:rFonts w:ascii="Times New Roman" w:eastAsia="Times New Roman" w:hAnsi="Times New Roman" w:cs="Times New Roman"/>
          <w:sz w:val="24"/>
          <w:szCs w:val="24"/>
        </w:rPr>
        <w:t> (en los </w:t>
      </w:r>
      <w:hyperlink r:id="rId15" w:tooltip="Derivados financieros" w:history="1">
        <w:r w:rsidRPr="009E5D37">
          <w:rPr>
            <w:rFonts w:ascii="Times New Roman" w:eastAsia="Times New Roman" w:hAnsi="Times New Roman" w:cs="Times New Roman"/>
            <w:sz w:val="24"/>
            <w:szCs w:val="24"/>
          </w:rPr>
          <w:t>mercados de derivados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comercio internacional (en los </w:t>
      </w:r>
      <w:hyperlink r:id="rId16" w:tooltip="Forex" w:history="1">
        <w:r w:rsidRPr="009E5D37">
          <w:rPr>
            <w:rFonts w:ascii="Times New Roman" w:eastAsia="Times New Roman" w:hAnsi="Times New Roman" w:cs="Times New Roman"/>
            <w:sz w:val="24"/>
            <w:szCs w:val="24"/>
          </w:rPr>
          <w:t>mercados de divisas</w:t>
        </w:r>
      </w:hyperlink>
      <w:r w:rsidRPr="009E5D37">
        <w:rPr>
          <w:rFonts w:ascii="Times New Roman" w:eastAsia="Times New Roman" w:hAnsi="Times New Roman" w:cs="Times New Roman"/>
          <w:sz w:val="24"/>
          <w:szCs w:val="24"/>
        </w:rPr>
        <w:t>).</w:t>
      </w:r>
    </w:p>
    <w:p w:rsidR="00F76655" w:rsidRDefault="00F76655" w:rsidP="009E5D37">
      <w:pPr>
        <w:jc w:val="both"/>
        <w:rPr>
          <w:rFonts w:ascii="Times New Roman" w:hAnsi="Times New Roman" w:cs="Times New Roman"/>
          <w:sz w:val="24"/>
          <w:szCs w:val="24"/>
        </w:rPr>
      </w:pPr>
    </w:p>
    <w:p w:rsidR="00A40B08" w:rsidRDefault="00A40B08" w:rsidP="009E5D37">
      <w:pPr>
        <w:jc w:val="both"/>
        <w:rPr>
          <w:rFonts w:ascii="Times New Roman" w:hAnsi="Times New Roman" w:cs="Times New Roman"/>
          <w:sz w:val="24"/>
          <w:szCs w:val="24"/>
        </w:rPr>
      </w:pPr>
    </w:p>
    <w:p w:rsidR="00A40B08" w:rsidRPr="009E5D37" w:rsidRDefault="00A40B08" w:rsidP="009E5D37">
      <w:pPr>
        <w:jc w:val="both"/>
        <w:rPr>
          <w:rFonts w:ascii="Times New Roman" w:hAnsi="Times New Roman" w:cs="Times New Roman"/>
          <w:sz w:val="24"/>
          <w:szCs w:val="24"/>
        </w:rPr>
      </w:pP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FUNCIONES</w:t>
      </w:r>
      <w:r w:rsidR="0069209D" w:rsidRPr="00A40B08">
        <w:rPr>
          <w:rFonts w:ascii="Times New Roman" w:hAnsi="Times New Roman" w:cs="Times New Roman"/>
          <w:b/>
          <w:color w:val="4F81BD" w:themeColor="accent1"/>
          <w:sz w:val="24"/>
          <w:szCs w:val="24"/>
        </w:rPr>
        <w:t>:</w:t>
      </w:r>
    </w:p>
    <w:p w:rsidR="00F76655" w:rsidRPr="009E5D37" w:rsidRDefault="00F76655" w:rsidP="009E5D37">
      <w:pPr>
        <w:jc w:val="both"/>
        <w:rPr>
          <w:rFonts w:ascii="Times New Roman" w:hAnsi="Times New Roman" w:cs="Times New Roman"/>
          <w:sz w:val="24"/>
          <w:szCs w:val="24"/>
        </w:rPr>
      </w:pPr>
      <w:r w:rsidRPr="009E5D37">
        <w:rPr>
          <w:rFonts w:ascii="Times New Roman" w:hAnsi="Times New Roman" w:cs="Times New Roman"/>
          <w:sz w:val="24"/>
          <w:szCs w:val="24"/>
        </w:rPr>
        <w:t>Las funciones que se desarrollan a través de los mercados financieros son las siguientes:</w:t>
      </w:r>
    </w:p>
    <w:p w:rsidR="00F76655" w:rsidRPr="009E5D37" w:rsidRDefault="00F76655" w:rsidP="009E5D37">
      <w:pPr>
        <w:pStyle w:val="Prrafodelista"/>
        <w:numPr>
          <w:ilvl w:val="0"/>
          <w:numId w:val="10"/>
        </w:numPr>
        <w:ind w:left="284" w:hanging="284"/>
        <w:jc w:val="both"/>
        <w:rPr>
          <w:rFonts w:ascii="Times New Roman" w:hAnsi="Times New Roman" w:cs="Times New Roman"/>
          <w:sz w:val="24"/>
          <w:szCs w:val="24"/>
        </w:rPr>
      </w:pPr>
      <w:r w:rsidRPr="009E5D37">
        <w:rPr>
          <w:rFonts w:ascii="Times New Roman" w:hAnsi="Times New Roman" w:cs="Times New Roman"/>
          <w:sz w:val="24"/>
          <w:szCs w:val="24"/>
        </w:rPr>
        <w:t>Facilitar la puesta en contacto de los demandantes de fondos con los oferentes de fondos, es decir, poner en contacto a los agentes que intervienen en los mercados financieros.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Fijar los precios de los productos financieros en función de su oferta y su demanda.</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Reducir los costes de intermediación, lo que permite una mayor circulación de los productos.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Administrar los flujos de liquidez de productos o mercado dado a otro.</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Dotar de liquidez a los activos financieros.</w:t>
      </w:r>
    </w:p>
    <w:p w:rsidR="00F76655" w:rsidRPr="00902D9F" w:rsidRDefault="00F76655" w:rsidP="009E5D37">
      <w:pPr>
        <w:jc w:val="both"/>
        <w:rPr>
          <w:rFonts w:ascii="Times New Roman" w:hAnsi="Times New Roman" w:cs="Times New Roman"/>
          <w:color w:val="4F81BD" w:themeColor="accent1"/>
          <w:sz w:val="24"/>
          <w:szCs w:val="24"/>
        </w:rPr>
      </w:pPr>
    </w:p>
    <w:p w:rsidR="00830341" w:rsidRPr="00902D9F" w:rsidRDefault="00F76655" w:rsidP="009E5D37">
      <w:pPr>
        <w:jc w:val="both"/>
        <w:rPr>
          <w:rFonts w:ascii="Times New Roman" w:hAnsi="Times New Roman" w:cs="Times New Roman"/>
          <w:b/>
          <w:color w:val="4F81BD" w:themeColor="accent1"/>
          <w:sz w:val="24"/>
          <w:szCs w:val="24"/>
        </w:rPr>
      </w:pPr>
      <w:r w:rsidRPr="00902D9F">
        <w:rPr>
          <w:rFonts w:ascii="Times New Roman" w:hAnsi="Times New Roman" w:cs="Times New Roman"/>
          <w:b/>
          <w:color w:val="4F81BD" w:themeColor="accent1"/>
          <w:sz w:val="24"/>
          <w:szCs w:val="24"/>
        </w:rPr>
        <w:t>CARACTERÍSTICAS</w:t>
      </w:r>
      <w:r w:rsidR="0069209D" w:rsidRPr="00902D9F">
        <w:rPr>
          <w:rFonts w:ascii="Times New Roman" w:hAnsi="Times New Roman" w:cs="Times New Roman"/>
          <w:b/>
          <w:color w:val="4F81BD" w:themeColor="accent1"/>
          <w:sz w:val="24"/>
          <w:szCs w:val="24"/>
        </w:rPr>
        <w:t>:</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sz w:val="24"/>
          <w:szCs w:val="24"/>
        </w:rPr>
        <w:t xml:space="preserve">Para empezar tenemos que hacer referencia a lo que se denomina Mercado Financiero Perfecto. El concepto de Mercado Financiero Perfecto consistiría en trasladar a los mercados financieros el concepto de competencia perfecta (hay libertad de entrada y salida, el precio viene fijado desde fuera, </w:t>
      </w:r>
      <w:r w:rsidR="0001518C" w:rsidRPr="009E5D37">
        <w:rPr>
          <w:rFonts w:ascii="Times New Roman" w:hAnsi="Times New Roman" w:cs="Times New Roman"/>
          <w:sz w:val="24"/>
          <w:szCs w:val="24"/>
        </w:rPr>
        <w:t>etc.</w:t>
      </w:r>
      <w:r w:rsidRPr="009E5D37">
        <w:rPr>
          <w:rFonts w:ascii="Times New Roman" w:hAnsi="Times New Roman" w:cs="Times New Roman"/>
          <w:sz w:val="24"/>
          <w:szCs w:val="24"/>
        </w:rPr>
        <w:t>). En ese Mercado Financiero Perfecto se dan en su grado máximo cinco características: amplitud, profundidad, transparencia, libertad y flex</w:t>
      </w:r>
      <w:r w:rsidR="00F942E4" w:rsidRPr="009E5D37">
        <w:rPr>
          <w:rFonts w:ascii="Times New Roman" w:hAnsi="Times New Roman" w:cs="Times New Roman"/>
          <w:sz w:val="24"/>
          <w:szCs w:val="24"/>
        </w:rPr>
        <w:t>ibilidad.</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Amplitud:</w:t>
      </w:r>
      <w:r w:rsidRPr="009E5D37">
        <w:rPr>
          <w:rFonts w:ascii="Times New Roman" w:hAnsi="Times New Roman" w:cs="Times New Roman"/>
          <w:sz w:val="24"/>
          <w:szCs w:val="24"/>
        </w:rPr>
        <w:t xml:space="preserve"> Se habla de amplitud para hacer referencia al volumen de activos financieros negociados en un mercado. Un mercado financiero es tanto más amplio cuanto mayor es el volumen de activos financieros negociados o intercambiados en él. Un mercado amplio permite la satisfacción de los deseos de los oferentes y demandantes potenciales, al proporcionar una gama de activos variada y acorde con las necesidades de los mismos.</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Profundidad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Hace</w:t>
      </w:r>
      <w:r w:rsidRPr="009E5D37">
        <w:rPr>
          <w:rFonts w:ascii="Times New Roman" w:hAnsi="Times New Roman" w:cs="Times New Roman"/>
          <w:sz w:val="24"/>
          <w:szCs w:val="24"/>
        </w:rPr>
        <w:t xml:space="preserve"> referencia al número de órdenes de compra y de venta existentes para cada tipo de activo financiero. Un mercado es tanto más profundo cuanto mayor sea el número de órdenes de compra y venta que existen para cada tipo de activo financiero.</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Transparencia:</w:t>
      </w:r>
      <w:r w:rsidRPr="009E5D37">
        <w:rPr>
          <w:rFonts w:ascii="Times New Roman" w:hAnsi="Times New Roman" w:cs="Times New Roman"/>
          <w:sz w:val="24"/>
          <w:szCs w:val="24"/>
        </w:rPr>
        <w:t xml:space="preserve"> Hace referencia a la facilidad con la que los inversores pueden acceder a información relevante para la toma de decisiones. Un mercado es tanto más transparente cuanto mejor y más barata de obtener resulta la información para la toma de decisiones que pueden lograr los agentes económicos que participan en él.</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Libertad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En</w:t>
      </w:r>
      <w:r w:rsidRPr="009E5D37">
        <w:rPr>
          <w:rFonts w:ascii="Times New Roman" w:hAnsi="Times New Roman" w:cs="Times New Roman"/>
          <w:sz w:val="24"/>
          <w:szCs w:val="24"/>
        </w:rPr>
        <w:t xml:space="preserve"> el contexto de un mercado financiero la libertad significa que no existe ningún tipo de intervención por parte de las autoridades monetarias o económicas que pudiera influir sobre el proceso de formación de precios. Los precios de los activos financieros se determinan por la libre concurrencia de la oferta y de la demanda, es decir, existe libertad en el proceso de formación de los precios.</w:t>
      </w:r>
    </w:p>
    <w:p w:rsidR="00F76655"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lastRenderedPageBreak/>
        <w:t>Flexibilidad:</w:t>
      </w:r>
      <w:r w:rsidRPr="009E5D37">
        <w:rPr>
          <w:rFonts w:ascii="Times New Roman" w:hAnsi="Times New Roman" w:cs="Times New Roman"/>
          <w:sz w:val="24"/>
          <w:szCs w:val="24"/>
        </w:rPr>
        <w:t xml:space="preserve"> La flexibilidad hace referencia a la rapidez con la que los agentes económicos (compradores y vendedores de títulos) reaccionan ante cambios en las condiciones del mercado. Un mercado es tanto más flexible </w:t>
      </w:r>
      <w:r w:rsidR="00F942E4" w:rsidRPr="009E5D37">
        <w:rPr>
          <w:rFonts w:ascii="Times New Roman" w:hAnsi="Times New Roman" w:cs="Times New Roman"/>
          <w:sz w:val="24"/>
          <w:szCs w:val="24"/>
        </w:rPr>
        <w:t>cuanta</w:t>
      </w:r>
      <w:r w:rsidRPr="009E5D37">
        <w:rPr>
          <w:rFonts w:ascii="Times New Roman" w:hAnsi="Times New Roman" w:cs="Times New Roman"/>
          <w:sz w:val="24"/>
          <w:szCs w:val="24"/>
        </w:rPr>
        <w:t xml:space="preserve"> más facilidad exista para la rápida reacción de los agentes ante variaciones en los precios de los activos u otras circunstancias significativas del mercado.</w:t>
      </w:r>
    </w:p>
    <w:p w:rsidR="00F76655" w:rsidRPr="009E5D37" w:rsidRDefault="00F76655" w:rsidP="009E5D37">
      <w:pPr>
        <w:jc w:val="both"/>
        <w:rPr>
          <w:rFonts w:ascii="Times New Roman" w:hAnsi="Times New Roman" w:cs="Times New Roman"/>
          <w:b/>
          <w:color w:val="0070C0"/>
          <w:sz w:val="24"/>
          <w:szCs w:val="24"/>
        </w:rPr>
      </w:pPr>
      <w:r w:rsidRPr="009E5D37">
        <w:rPr>
          <w:rFonts w:ascii="Times New Roman" w:hAnsi="Times New Roman" w:cs="Times New Roman"/>
          <w:b/>
          <w:color w:val="0070C0"/>
          <w:sz w:val="24"/>
          <w:szCs w:val="24"/>
        </w:rPr>
        <w:t>CLASIFICACIÓN</w:t>
      </w:r>
      <w:r w:rsidR="0069209D" w:rsidRPr="009E5D37">
        <w:rPr>
          <w:rFonts w:ascii="Times New Roman" w:hAnsi="Times New Roman" w:cs="Times New Roman"/>
          <w:b/>
          <w:color w:val="0070C0"/>
          <w:sz w:val="24"/>
          <w:szCs w:val="24"/>
        </w:rPr>
        <w:t>:</w:t>
      </w:r>
    </w:p>
    <w:p w:rsidR="00E00CB5" w:rsidRPr="009E5D37" w:rsidRDefault="00E00CB5" w:rsidP="009E5D37">
      <w:pPr>
        <w:pStyle w:val="NormalWeb"/>
        <w:shd w:val="clear" w:color="auto" w:fill="FFFFFF"/>
        <w:spacing w:before="96" w:beforeAutospacing="0" w:after="120" w:afterAutospacing="0" w:line="276" w:lineRule="auto"/>
        <w:jc w:val="both"/>
        <w:rPr>
          <w:b/>
        </w:rPr>
      </w:pPr>
      <w:r w:rsidRPr="009E5D37">
        <w:rPr>
          <w:b/>
        </w:rPr>
        <w:t>Tipos de mercados financieros.</w:t>
      </w:r>
    </w:p>
    <w:p w:rsidR="004E4D0F" w:rsidRPr="009E5D37" w:rsidRDefault="004E4D0F" w:rsidP="009E5D37">
      <w:pPr>
        <w:pStyle w:val="NormalWeb"/>
        <w:shd w:val="clear" w:color="auto" w:fill="FFFFFF"/>
        <w:spacing w:before="96" w:beforeAutospacing="0" w:after="120" w:afterAutospacing="0" w:line="276" w:lineRule="auto"/>
        <w:jc w:val="both"/>
      </w:pPr>
      <w:r w:rsidRPr="009E5D37">
        <w:t>Los mercados financieros pueden ser divididos en diferentes subtipos:</w:t>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Por los activos transmitidos</w:t>
      </w:r>
    </w:p>
    <w:p w:rsidR="004E4D0F" w:rsidRPr="009E5D37" w:rsidRDefault="00BB158C" w:rsidP="009E5D37">
      <w:pPr>
        <w:numPr>
          <w:ilvl w:val="0"/>
          <w:numId w:val="3"/>
        </w:numPr>
        <w:shd w:val="clear" w:color="auto" w:fill="FFFFFF"/>
        <w:tabs>
          <w:tab w:val="clear" w:pos="720"/>
          <w:tab w:val="num" w:pos="284"/>
        </w:tabs>
        <w:spacing w:before="100" w:beforeAutospacing="1" w:after="24"/>
        <w:ind w:left="284" w:hanging="284"/>
        <w:jc w:val="both"/>
        <w:rPr>
          <w:rFonts w:ascii="Times New Roman" w:hAnsi="Times New Roman" w:cs="Times New Roman"/>
          <w:sz w:val="24"/>
          <w:szCs w:val="24"/>
        </w:rPr>
      </w:pPr>
      <w:hyperlink r:id="rId17" w:tooltip="Mercado monetario" w:history="1">
        <w:r w:rsidR="004E4D0F" w:rsidRPr="009E5D37">
          <w:rPr>
            <w:rStyle w:val="Hipervnculo"/>
            <w:rFonts w:ascii="Times New Roman" w:hAnsi="Times New Roman" w:cs="Times New Roman"/>
            <w:b/>
            <w:iCs/>
            <w:color w:val="auto"/>
            <w:sz w:val="24"/>
            <w:szCs w:val="24"/>
            <w:u w:val="none"/>
          </w:rPr>
          <w:t>Mercado monetario</w:t>
        </w:r>
      </w:hyperlink>
      <w:r w:rsidR="004E4D0F"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Se negocia con dinero o con activos financieros con vencimiento a corto plazo y con elevada liquidez, generalmente activos con plazo inferior a un año.</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54BDA0DB" wp14:editId="09D0C3C2">
            <wp:extent cx="2286000" cy="1714500"/>
            <wp:effectExtent l="19050" t="0" r="0" b="0"/>
            <wp:docPr id="35" name="Imagen 35" descr="http://t2.gstatic.com/images?q=tbn:ANd9GcRbh90zQdLzeH4MZdFSjFgnwC97WqfSu_f39WlnovQmyZuciz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2.gstatic.com/images?q=tbn:ANd9GcRbh90zQdLzeH4MZdFSjFgnwC97WqfSu_f39WlnovQmyZucizT8"/>
                    <pic:cNvPicPr>
                      <a:picLocks noChangeAspect="1" noChangeArrowheads="1"/>
                    </pic:cNvPicPr>
                  </pic:nvPicPr>
                  <pic:blipFill>
                    <a:blip r:embed="rId18"/>
                    <a:srcRect/>
                    <a:stretch>
                      <a:fillRect/>
                    </a:stretch>
                  </pic:blipFill>
                  <pic:spPr bwMode="auto">
                    <a:xfrm>
                      <a:off x="0" y="0"/>
                      <a:ext cx="2286000" cy="1714500"/>
                    </a:xfrm>
                    <a:prstGeom prst="rect">
                      <a:avLst/>
                    </a:prstGeom>
                    <a:noFill/>
                    <a:ln w="9525">
                      <a:noFill/>
                      <a:miter lim="800000"/>
                      <a:headEnd/>
                      <a:tailEnd/>
                    </a:ln>
                  </pic:spPr>
                </pic:pic>
              </a:graphicData>
            </a:graphic>
          </wp:inline>
        </w:drawing>
      </w:r>
    </w:p>
    <w:p w:rsidR="004E4D0F" w:rsidRPr="009E5D37" w:rsidRDefault="00E00CB5" w:rsidP="009E5D37">
      <w:pPr>
        <w:numPr>
          <w:ilvl w:val="0"/>
          <w:numId w:val="3"/>
        </w:numPr>
        <w:shd w:val="clear" w:color="auto" w:fill="FFFFFF"/>
        <w:tabs>
          <w:tab w:val="clear" w:pos="720"/>
          <w:tab w:val="num" w:pos="284"/>
        </w:tabs>
        <w:spacing w:before="100" w:beforeAutospacing="1" w:after="24"/>
        <w:ind w:left="284" w:hanging="260"/>
        <w:jc w:val="both"/>
        <w:rPr>
          <w:rFonts w:ascii="Times New Roman" w:hAnsi="Times New Roman" w:cs="Times New Roman"/>
          <w:sz w:val="24"/>
          <w:szCs w:val="24"/>
        </w:rPr>
      </w:pPr>
      <w:r w:rsidRPr="009E5D37">
        <w:rPr>
          <w:rFonts w:ascii="Times New Roman" w:hAnsi="Times New Roman" w:cs="Times New Roman"/>
          <w:b/>
          <w:sz w:val="24"/>
          <w:szCs w:val="24"/>
        </w:rPr>
        <w:t xml:space="preserve"> </w:t>
      </w:r>
      <w:hyperlink r:id="rId19" w:tooltip="Mercado de capitales" w:history="1">
        <w:r w:rsidR="004E4D0F" w:rsidRPr="009E5D37">
          <w:rPr>
            <w:rStyle w:val="Hipervnculo"/>
            <w:rFonts w:ascii="Times New Roman" w:hAnsi="Times New Roman" w:cs="Times New Roman"/>
            <w:b/>
            <w:iCs/>
            <w:color w:val="auto"/>
            <w:sz w:val="24"/>
            <w:szCs w:val="24"/>
            <w:u w:val="none"/>
          </w:rPr>
          <w:t>Mercado de capitales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Se negocian activos financieros con vencimiento a medio y largo plazo, básicos para la realización de ciertos procesos de inversión, ejemplo: la bolsa de valores.</w:t>
      </w:r>
    </w:p>
    <w:p w:rsidR="00E568B1" w:rsidRPr="009E5D37" w:rsidRDefault="00E568B1" w:rsidP="009E5D37">
      <w:pPr>
        <w:shd w:val="clear" w:color="auto" w:fill="FFFFFF"/>
        <w:spacing w:before="100" w:beforeAutospacing="1" w:after="24"/>
        <w:ind w:left="284"/>
        <w:jc w:val="both"/>
        <w:rPr>
          <w:rFonts w:ascii="Times New Roman" w:hAnsi="Times New Roman" w:cs="Times New Roman"/>
          <w:sz w:val="24"/>
          <w:szCs w:val="24"/>
        </w:rPr>
      </w:pPr>
      <w:r w:rsidRPr="009E5D37">
        <w:rPr>
          <w:rFonts w:ascii="Times New Roman" w:hAnsi="Times New Roman" w:cs="Times New Roman"/>
          <w:sz w:val="24"/>
          <w:szCs w:val="24"/>
        </w:rPr>
        <w:t xml:space="preserve">La Bolsa de Valores es una organización privada que brinda las facilidades necesarias para que sus miembros, atendiendo los mandatos de sus clientes, introduzcan órdenes y realicen negociaciones de compra y venta de </w:t>
      </w:r>
      <w:hyperlink r:id="rId20" w:tooltip="Valor (finanzas)" w:history="1">
        <w:r w:rsidRPr="009E5D37">
          <w:rPr>
            <w:rStyle w:val="Hipervnculo"/>
            <w:rFonts w:ascii="Times New Roman" w:hAnsi="Times New Roman" w:cs="Times New Roman"/>
            <w:color w:val="auto"/>
            <w:sz w:val="24"/>
            <w:szCs w:val="24"/>
            <w:u w:val="none"/>
          </w:rPr>
          <w:t>valores</w:t>
        </w:r>
      </w:hyperlink>
      <w:r w:rsidRPr="009E5D37">
        <w:rPr>
          <w:rFonts w:ascii="Times New Roman" w:hAnsi="Times New Roman" w:cs="Times New Roman"/>
          <w:sz w:val="24"/>
          <w:szCs w:val="24"/>
        </w:rPr>
        <w:t xml:space="preserve">, tales como </w:t>
      </w:r>
      <w:hyperlink r:id="rId21" w:tooltip="Acción (finanzas)" w:history="1">
        <w:r w:rsidRPr="009E5D37">
          <w:rPr>
            <w:rStyle w:val="Hipervnculo"/>
            <w:rFonts w:ascii="Times New Roman" w:hAnsi="Times New Roman" w:cs="Times New Roman"/>
            <w:color w:val="auto"/>
            <w:sz w:val="24"/>
            <w:szCs w:val="24"/>
            <w:u w:val="none"/>
          </w:rPr>
          <w:t>acciones</w:t>
        </w:r>
      </w:hyperlink>
      <w:r w:rsidRPr="009E5D37">
        <w:rPr>
          <w:rFonts w:ascii="Times New Roman" w:hAnsi="Times New Roman" w:cs="Times New Roman"/>
          <w:sz w:val="24"/>
          <w:szCs w:val="24"/>
        </w:rPr>
        <w:t xml:space="preserve"> de sociedades o compañías anónimas, </w:t>
      </w:r>
      <w:hyperlink r:id="rId22" w:tooltip="Bono (finanzas)" w:history="1">
        <w:r w:rsidRPr="009E5D37">
          <w:rPr>
            <w:rStyle w:val="Hipervnculo"/>
            <w:rFonts w:ascii="Times New Roman" w:hAnsi="Times New Roman" w:cs="Times New Roman"/>
            <w:color w:val="auto"/>
            <w:sz w:val="24"/>
            <w:szCs w:val="24"/>
            <w:u w:val="none"/>
          </w:rPr>
          <w:t>bonos</w:t>
        </w:r>
      </w:hyperlink>
      <w:r w:rsidRPr="009E5D37">
        <w:rPr>
          <w:rFonts w:ascii="Times New Roman" w:hAnsi="Times New Roman" w:cs="Times New Roman"/>
          <w:sz w:val="24"/>
          <w:szCs w:val="24"/>
        </w:rPr>
        <w:t xml:space="preserve"> públicos y privados, certificados, títulos de participación y una amplia variedad de </w:t>
      </w:r>
      <w:hyperlink r:id="rId23" w:tooltip="Instrumentos financieros" w:history="1">
        <w:r w:rsidRPr="009E5D37">
          <w:rPr>
            <w:rStyle w:val="Hipervnculo"/>
            <w:rFonts w:ascii="Times New Roman" w:hAnsi="Times New Roman" w:cs="Times New Roman"/>
            <w:color w:val="auto"/>
            <w:sz w:val="24"/>
            <w:szCs w:val="24"/>
            <w:u w:val="none"/>
          </w:rPr>
          <w:t>instrumentos de inversión</w:t>
        </w:r>
      </w:hyperlink>
      <w:r w:rsidRPr="009E5D37">
        <w:rPr>
          <w:rFonts w:ascii="Times New Roman" w:hAnsi="Times New Roman" w:cs="Times New Roman"/>
          <w:sz w:val="24"/>
          <w:szCs w:val="24"/>
        </w:rPr>
        <w:t>.</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28F2A6EB" wp14:editId="7FFA5D1C">
            <wp:extent cx="1971675" cy="1476375"/>
            <wp:effectExtent l="19050" t="0" r="9525" b="0"/>
            <wp:docPr id="44" name="Imagen 44" descr="http://t0.gstatic.com/images?q=tbn:ANd9GcSJSTq4cfOES7YQ5tlSHpmo70DKGA1ue0MJ5yuAKQv1CS1xz-vW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t0.gstatic.com/images?q=tbn:ANd9GcSJSTq4cfOES7YQ5tlSHpmo70DKGA1ue0MJ5yuAKQv1CS1xz-vWcQ"/>
                    <pic:cNvPicPr>
                      <a:picLocks noChangeAspect="1" noChangeArrowheads="1"/>
                    </pic:cNvPicPr>
                  </pic:nvPicPr>
                  <pic:blipFill>
                    <a:blip r:embed="rId24"/>
                    <a:srcRect/>
                    <a:stretch>
                      <a:fillRect/>
                    </a:stretch>
                  </pic:blipFill>
                  <pic:spPr bwMode="auto">
                    <a:xfrm>
                      <a:off x="0" y="0"/>
                      <a:ext cx="1971675" cy="1476375"/>
                    </a:xfrm>
                    <a:prstGeom prst="rect">
                      <a:avLst/>
                    </a:prstGeom>
                    <a:noFill/>
                    <a:ln w="9525">
                      <a:noFill/>
                      <a:miter lim="800000"/>
                      <a:headEnd/>
                      <a:tailEnd/>
                    </a:ln>
                  </pic:spPr>
                </pic:pic>
              </a:graphicData>
            </a:graphic>
          </wp:inline>
        </w:drawing>
      </w:r>
    </w:p>
    <w:p w:rsidR="004E4D0F" w:rsidRPr="009E5D37" w:rsidRDefault="00E568B1"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r w:rsidRPr="009E5D37">
        <w:rPr>
          <w:rFonts w:ascii="Times New Roman" w:hAnsi="Times New Roman" w:cs="Times New Roman"/>
          <w:b/>
          <w:sz w:val="24"/>
          <w:szCs w:val="24"/>
        </w:rPr>
        <w:lastRenderedPageBreak/>
        <w:t xml:space="preserve">Mercados Bursátiles: </w:t>
      </w:r>
      <w:r w:rsidR="00C0720C" w:rsidRPr="009E5D37">
        <w:rPr>
          <w:rFonts w:ascii="Times New Roman" w:hAnsi="Times New Roman" w:cs="Times New Roman"/>
          <w:sz w:val="24"/>
          <w:szCs w:val="24"/>
        </w:rPr>
        <w:t>Q</w:t>
      </w:r>
      <w:r w:rsidR="004E4D0F" w:rsidRPr="009E5D37">
        <w:rPr>
          <w:rFonts w:ascii="Times New Roman" w:hAnsi="Times New Roman" w:cs="Times New Roman"/>
          <w:sz w:val="24"/>
          <w:szCs w:val="24"/>
        </w:rPr>
        <w:t>ue proveen financiamiento por medio de la emisión de</w:t>
      </w:r>
      <w:r w:rsidR="004E4D0F" w:rsidRPr="009E5D37">
        <w:rPr>
          <w:rStyle w:val="apple-converted-space"/>
          <w:rFonts w:ascii="Times New Roman" w:hAnsi="Times New Roman" w:cs="Times New Roman"/>
          <w:sz w:val="24"/>
          <w:szCs w:val="24"/>
        </w:rPr>
        <w:t> </w:t>
      </w:r>
      <w:hyperlink r:id="rId25" w:tooltip="Acción (finanzas)" w:history="1">
        <w:r w:rsidR="004E4D0F" w:rsidRPr="009E5D37">
          <w:rPr>
            <w:rStyle w:val="Hipervnculo"/>
            <w:rFonts w:ascii="Times New Roman" w:hAnsi="Times New Roman" w:cs="Times New Roman"/>
            <w:color w:val="auto"/>
            <w:sz w:val="24"/>
            <w:szCs w:val="24"/>
            <w:u w:val="none"/>
          </w:rPr>
          <w:t>acciones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y permiten el subsecuente intercambio de estas.</w:t>
      </w:r>
    </w:p>
    <w:p w:rsidR="00E568B1"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42D2EFE9" wp14:editId="314A9756">
            <wp:extent cx="2524125" cy="1809750"/>
            <wp:effectExtent l="19050" t="0" r="9525" b="0"/>
            <wp:docPr id="47" name="Imagen 47" descr="http://t2.gstatic.com/images?q=tbn:ANd9GcRPgZNr4vPApjIokuJ2O1fTt9kFdOD2heyejkZthMjdiTJSpB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2.gstatic.com/images?q=tbn:ANd9GcRPgZNr4vPApjIokuJ2O1fTt9kFdOD2heyejkZthMjdiTJSpBGG"/>
                    <pic:cNvPicPr>
                      <a:picLocks noChangeAspect="1" noChangeArrowheads="1"/>
                    </pic:cNvPicPr>
                  </pic:nvPicPr>
                  <pic:blipFill>
                    <a:blip r:embed="rId26"/>
                    <a:srcRect/>
                    <a:stretch>
                      <a:fillRect/>
                    </a:stretch>
                  </pic:blipFill>
                  <pic:spPr bwMode="auto">
                    <a:xfrm>
                      <a:off x="0" y="0"/>
                      <a:ext cx="2524125" cy="1809750"/>
                    </a:xfrm>
                    <a:prstGeom prst="rect">
                      <a:avLst/>
                    </a:prstGeom>
                    <a:noFill/>
                    <a:ln w="9525">
                      <a:noFill/>
                      <a:miter lim="800000"/>
                      <a:headEnd/>
                      <a:tailEnd/>
                    </a:ln>
                  </pic:spPr>
                </pic:pic>
              </a:graphicData>
            </a:graphic>
          </wp:inline>
        </w:drawing>
      </w:r>
    </w:p>
    <w:p w:rsidR="004E4D0F" w:rsidRPr="009E5D37" w:rsidRDefault="00BB158C"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hyperlink r:id="rId27" w:tooltip="Mercado de bonos" w:history="1">
        <w:r w:rsidR="004E4D0F" w:rsidRPr="009E5D37">
          <w:rPr>
            <w:rStyle w:val="Hipervnculo"/>
            <w:rFonts w:ascii="Times New Roman" w:hAnsi="Times New Roman" w:cs="Times New Roman"/>
            <w:b/>
            <w:color w:val="auto"/>
            <w:sz w:val="24"/>
            <w:szCs w:val="24"/>
            <w:u w:val="none"/>
          </w:rPr>
          <w:t>Mercados de bonos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financiamiento por medio de la emisión de</w:t>
      </w:r>
      <w:r w:rsidR="004E4D0F" w:rsidRPr="009E5D37">
        <w:rPr>
          <w:rStyle w:val="apple-converted-space"/>
          <w:rFonts w:ascii="Times New Roman" w:hAnsi="Times New Roman" w:cs="Times New Roman"/>
          <w:sz w:val="24"/>
          <w:szCs w:val="24"/>
        </w:rPr>
        <w:t> </w:t>
      </w:r>
      <w:hyperlink r:id="rId28" w:tooltip="Bono (finanzas)" w:history="1">
        <w:r w:rsidR="004E4D0F" w:rsidRPr="009E5D37">
          <w:rPr>
            <w:rStyle w:val="Hipervnculo"/>
            <w:rFonts w:ascii="Times New Roman" w:hAnsi="Times New Roman" w:cs="Times New Roman"/>
            <w:color w:val="auto"/>
            <w:sz w:val="24"/>
            <w:szCs w:val="24"/>
            <w:u w:val="none"/>
          </w:rPr>
          <w:t>bonos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 xml:space="preserve">y permiten el subsecuente intercambio de </w:t>
      </w:r>
      <w:r w:rsidR="0001518C" w:rsidRPr="009E5D37">
        <w:rPr>
          <w:rFonts w:ascii="Times New Roman" w:hAnsi="Times New Roman" w:cs="Times New Roman"/>
          <w:sz w:val="24"/>
          <w:szCs w:val="24"/>
        </w:rPr>
        <w:t>estos. el</w:t>
      </w:r>
      <w:r w:rsidR="004E4D0F" w:rsidRPr="009E5D37">
        <w:rPr>
          <w:rFonts w:ascii="Times New Roman" w:hAnsi="Times New Roman" w:cs="Times New Roman"/>
          <w:sz w:val="24"/>
          <w:szCs w:val="24"/>
        </w:rPr>
        <w:t xml:space="preserve"> mercadeo financiero es una </w:t>
      </w:r>
      <w:r w:rsidR="0001518C" w:rsidRPr="009E5D37">
        <w:rPr>
          <w:rFonts w:ascii="Times New Roman" w:hAnsi="Times New Roman" w:cs="Times New Roman"/>
          <w:sz w:val="24"/>
          <w:szCs w:val="24"/>
        </w:rPr>
        <w:t>vía</w:t>
      </w:r>
      <w:r w:rsidR="004E4D0F" w:rsidRPr="009E5D37">
        <w:rPr>
          <w:rFonts w:ascii="Times New Roman" w:hAnsi="Times New Roman" w:cs="Times New Roman"/>
          <w:sz w:val="24"/>
          <w:szCs w:val="24"/>
        </w:rPr>
        <w:t xml:space="preserve"> por la cual se esclare</w:t>
      </w:r>
      <w:r w:rsidR="0001518C" w:rsidRPr="009E5D37">
        <w:rPr>
          <w:rFonts w:ascii="Times New Roman" w:hAnsi="Times New Roman" w:cs="Times New Roman"/>
          <w:sz w:val="24"/>
          <w:szCs w:val="24"/>
        </w:rPr>
        <w:t>cen</w:t>
      </w:r>
      <w:r w:rsidR="004E4D0F" w:rsidRPr="009E5D37">
        <w:rPr>
          <w:rFonts w:ascii="Times New Roman" w:hAnsi="Times New Roman" w:cs="Times New Roman"/>
          <w:sz w:val="24"/>
          <w:szCs w:val="24"/>
        </w:rPr>
        <w:t xml:space="preserve"> diversidades de </w:t>
      </w:r>
      <w:r w:rsidR="0001518C" w:rsidRPr="009E5D37">
        <w:rPr>
          <w:rFonts w:ascii="Times New Roman" w:hAnsi="Times New Roman" w:cs="Times New Roman"/>
          <w:sz w:val="24"/>
          <w:szCs w:val="24"/>
        </w:rPr>
        <w:t>géneros económicos</w:t>
      </w:r>
      <w:r w:rsidR="004E4D0F" w:rsidRPr="009E5D37">
        <w:rPr>
          <w:rFonts w:ascii="Times New Roman" w:hAnsi="Times New Roman" w:cs="Times New Roman"/>
          <w:sz w:val="24"/>
          <w:szCs w:val="24"/>
        </w:rPr>
        <w:t>.</w:t>
      </w:r>
    </w:p>
    <w:p w:rsidR="00C0720C"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159C81FB" wp14:editId="30333574">
            <wp:extent cx="2352675" cy="1943100"/>
            <wp:effectExtent l="19050" t="0" r="9525" b="0"/>
            <wp:docPr id="50" name="Imagen 50" descr="http://t3.gstatic.com/images?q=tbn:ANd9GcSsekSHSnt_5_S2H3qOzB1-sVoHWa8ZiTFad7N3FsJiK9LJiF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t3.gstatic.com/images?q=tbn:ANd9GcSsekSHSnt_5_S2H3qOzB1-sVoHWa8ZiTFad7N3FsJiK9LJiFp5"/>
                    <pic:cNvPicPr>
                      <a:picLocks noChangeAspect="1" noChangeArrowheads="1"/>
                    </pic:cNvPicPr>
                  </pic:nvPicPr>
                  <pic:blipFill>
                    <a:blip r:embed="rId29"/>
                    <a:srcRect/>
                    <a:stretch>
                      <a:fillRect/>
                    </a:stretch>
                  </pic:blipFill>
                  <pic:spPr bwMode="auto">
                    <a:xfrm>
                      <a:off x="0" y="0"/>
                      <a:ext cx="2352675" cy="194310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la fase de negociación de los activos financieros</w:t>
      </w:r>
    </w:p>
    <w:p w:rsidR="00C0720C" w:rsidRPr="009E5D37" w:rsidRDefault="00C0720C" w:rsidP="009E5D37">
      <w:pPr>
        <w:pStyle w:val="Ttulo4"/>
        <w:shd w:val="clear" w:color="auto" w:fill="FFFFFF"/>
        <w:spacing w:before="0" w:after="72"/>
        <w:jc w:val="both"/>
        <w:rPr>
          <w:rStyle w:val="mw-headline"/>
          <w:rFonts w:ascii="Times New Roman" w:hAnsi="Times New Roman" w:cs="Times New Roman"/>
          <w:i w:val="0"/>
          <w:color w:val="auto"/>
          <w:sz w:val="24"/>
          <w:szCs w:val="24"/>
        </w:rPr>
      </w:pPr>
      <w:r w:rsidRPr="009E5D37">
        <w:rPr>
          <w:rFonts w:ascii="Times New Roman" w:hAnsi="Times New Roman" w:cs="Times New Roman"/>
          <w:noProof/>
          <w:sz w:val="24"/>
          <w:szCs w:val="24"/>
          <w:lang w:val="es-ES" w:eastAsia="es-ES"/>
        </w:rPr>
        <w:drawing>
          <wp:inline distT="0" distB="0" distL="0" distR="0" wp14:anchorId="3796709E" wp14:editId="216B3032">
            <wp:extent cx="5400675" cy="2190750"/>
            <wp:effectExtent l="19050" t="0" r="9525" b="0"/>
            <wp:docPr id="53" name="il_fi" descr="http://4.bp.blogspot.com/-6xhLoqNh5BU/TXZzeTq-OGI/AAAAAAAAAGQ/RMYRVXeep3s/s1600/tab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6xhLoqNh5BU/TXZzeTq-OGI/AAAAAAAAAGQ/RMYRVXeep3s/s1600/tabla.png"/>
                    <pic:cNvPicPr>
                      <a:picLocks noChangeAspect="1" noChangeArrowheads="1"/>
                    </pic:cNvPicPr>
                  </pic:nvPicPr>
                  <pic:blipFill>
                    <a:blip r:embed="rId30"/>
                    <a:srcRect t="14179"/>
                    <a:stretch>
                      <a:fillRect/>
                    </a:stretch>
                  </pic:blipFill>
                  <pic:spPr bwMode="auto">
                    <a:xfrm>
                      <a:off x="0" y="0"/>
                      <a:ext cx="5400675" cy="2190750"/>
                    </a:xfrm>
                    <a:prstGeom prst="rect">
                      <a:avLst/>
                    </a:prstGeom>
                    <a:noFill/>
                    <a:ln w="9525">
                      <a:noFill/>
                      <a:miter lim="800000"/>
                      <a:headEnd/>
                      <a:tailEnd/>
                    </a:ln>
                  </pic:spPr>
                </pic:pic>
              </a:graphicData>
            </a:graphic>
          </wp:inline>
        </w:drawing>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Según la perspectiva geográfica</w:t>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nacionales.</w:t>
      </w:r>
      <w:r w:rsidRPr="009E5D37">
        <w:rPr>
          <w:rFonts w:ascii="Times New Roman" w:hAnsi="Times New Roman" w:cs="Times New Roman"/>
          <w:sz w:val="24"/>
          <w:szCs w:val="24"/>
        </w:rPr>
        <w:t xml:space="preserve"> La moneda en que están denominados los activos financieros y la residencia de los que intervienen es nacional.</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2824BCFE" wp14:editId="2473130C">
            <wp:extent cx="2619375" cy="1743075"/>
            <wp:effectExtent l="19050" t="0" r="9525" b="0"/>
            <wp:docPr id="56" name="Imagen 56" descr="http://t0.gstatic.com/images?q=tbn:ANd9GcRF_RHXrtsQSnzPDg-9sdEE4FCrHLz3nPNz2yVOtxn1votQ6X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t0.gstatic.com/images?q=tbn:ANd9GcRF_RHXrtsQSnzPDg-9sdEE4FCrHLz3nPNz2yVOtxn1votQ6XZQ"/>
                    <pic:cNvPicPr>
                      <a:picLocks noChangeAspect="1" noChangeArrowheads="1"/>
                    </pic:cNvPicPr>
                  </pic:nvPicPr>
                  <pic:blipFill>
                    <a:blip r:embed="rId31"/>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internacionales</w:t>
      </w:r>
      <w:r w:rsidR="00C0720C" w:rsidRPr="009E5D37">
        <w:rPr>
          <w:rFonts w:ascii="Times New Roman" w:hAnsi="Times New Roman" w:cs="Times New Roman"/>
          <w:b/>
          <w:sz w:val="24"/>
          <w:szCs w:val="24"/>
        </w:rPr>
        <w:t>.-</w:t>
      </w:r>
      <w:r w:rsidR="00C0720C" w:rsidRPr="009E5D37">
        <w:rPr>
          <w:rFonts w:ascii="Times New Roman" w:hAnsi="Times New Roman" w:cs="Times New Roman"/>
          <w:sz w:val="24"/>
          <w:szCs w:val="24"/>
        </w:rPr>
        <w:t xml:space="preserve"> Es aquel que se encuentra en uno o más países en el extranjero.</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6DAE84BB" wp14:editId="5B26DDD0">
            <wp:extent cx="2466975" cy="1847850"/>
            <wp:effectExtent l="19050" t="0" r="9525" b="0"/>
            <wp:docPr id="59" name="rg_hi" descr="http://t0.gstatic.com/images?q=tbn:ANd9GcTQYTTZcQ2FRI5heEpur5wbytD6LsD_epaUewUqeJjZRvBrP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TQYTTZcQ2FRI5heEpur5wbytD6LsD_epaUewUqeJjZRvBrPIBi"/>
                    <pic:cNvPicPr>
                      <a:picLocks noChangeAspect="1" noChangeArrowheads="1"/>
                    </pic:cNvPicPr>
                  </pic:nvPicPr>
                  <pic:blipFill>
                    <a:blip r:embed="rId32"/>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el tipo de activo negociado</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tradicional</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3" w:tooltip="Activo financiero" w:history="1">
        <w:r w:rsidRPr="009E5D37">
          <w:rPr>
            <w:rStyle w:val="Hipervnculo"/>
            <w:rFonts w:ascii="Times New Roman" w:hAnsi="Times New Roman" w:cs="Times New Roman"/>
            <w:color w:val="auto"/>
            <w:sz w:val="24"/>
            <w:szCs w:val="24"/>
            <w:u w:val="none"/>
          </w:rPr>
          <w:t>activos financieros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como los depósitos a la vista, las acciones o los bonos.</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alternativo</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4" w:tooltip="Activo financiero alternativo (aún no redactado)" w:history="1">
        <w:r w:rsidRPr="009E5D37">
          <w:rPr>
            <w:rStyle w:val="Hipervnculo"/>
            <w:rFonts w:ascii="Times New Roman" w:hAnsi="Times New Roman" w:cs="Times New Roman"/>
            <w:color w:val="auto"/>
            <w:sz w:val="24"/>
            <w:szCs w:val="24"/>
            <w:u w:val="none"/>
          </w:rPr>
          <w:t>activos financieros alternativos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 xml:space="preserve">tales como inversiones en cartera, pagarés, </w:t>
      </w:r>
      <w:proofErr w:type="spellStart"/>
      <w:r w:rsidRPr="009E5D37">
        <w:rPr>
          <w:rFonts w:ascii="Times New Roman" w:hAnsi="Times New Roman" w:cs="Times New Roman"/>
          <w:sz w:val="24"/>
          <w:szCs w:val="24"/>
        </w:rPr>
        <w:t>factoring</w:t>
      </w:r>
      <w:proofErr w:type="spellEnd"/>
      <w:r w:rsidRPr="009E5D37">
        <w:rPr>
          <w:rFonts w:ascii="Times New Roman" w:hAnsi="Times New Roman" w:cs="Times New Roman"/>
          <w:sz w:val="24"/>
          <w:szCs w:val="24"/>
        </w:rPr>
        <w:t>, propiedad raíz (ej. a través de derechos fiduciarios), en fondos de capital privado, fondos de capital de riesgo, fondos de cobertura (</w:t>
      </w:r>
      <w:proofErr w:type="spellStart"/>
      <w:r w:rsidRPr="009E5D37">
        <w:rPr>
          <w:rFonts w:ascii="Times New Roman" w:hAnsi="Times New Roman" w:cs="Times New Roman"/>
          <w:sz w:val="24"/>
          <w:szCs w:val="24"/>
        </w:rPr>
        <w:t>hedgefunds</w:t>
      </w:r>
      <w:proofErr w:type="spellEnd"/>
      <w:r w:rsidRPr="009E5D37">
        <w:rPr>
          <w:rFonts w:ascii="Times New Roman" w:hAnsi="Times New Roman" w:cs="Times New Roman"/>
          <w:sz w:val="24"/>
          <w:szCs w:val="24"/>
        </w:rPr>
        <w:t>), proyectos de inversión (ej. infraestructura, cine, etc.) entre muchos otros.</w:t>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Otros mercados</w:t>
      </w:r>
    </w:p>
    <w:p w:rsidR="004E4D0F" w:rsidRDefault="00BB158C"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5" w:tooltip="Mercado de derivados (aún no redactado)" w:history="1">
        <w:r w:rsidR="004E4D0F" w:rsidRPr="009E5D37">
          <w:rPr>
            <w:rStyle w:val="Hipervnculo"/>
            <w:rFonts w:ascii="Times New Roman" w:hAnsi="Times New Roman" w:cs="Times New Roman"/>
            <w:b/>
            <w:color w:val="auto"/>
            <w:sz w:val="24"/>
            <w:szCs w:val="24"/>
            <w:u w:val="none"/>
          </w:rPr>
          <w:t>Mercados de derivados</w:t>
        </w:r>
      </w:hyperlink>
      <w:r w:rsidR="00E00CB5"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instrumentos para el manejo del</w:t>
      </w:r>
      <w:r w:rsidR="004E4D0F" w:rsidRPr="009E5D37">
        <w:rPr>
          <w:rStyle w:val="apple-converted-space"/>
          <w:rFonts w:ascii="Times New Roman" w:hAnsi="Times New Roman" w:cs="Times New Roman"/>
          <w:sz w:val="24"/>
          <w:szCs w:val="24"/>
        </w:rPr>
        <w:t> </w:t>
      </w:r>
      <w:hyperlink r:id="rId36" w:tooltip="Riesgo financiero" w:history="1">
        <w:r w:rsidR="004E4D0F" w:rsidRPr="009E5D37">
          <w:rPr>
            <w:rStyle w:val="Hipervnculo"/>
            <w:rFonts w:ascii="Times New Roman" w:hAnsi="Times New Roman" w:cs="Times New Roman"/>
            <w:color w:val="auto"/>
            <w:sz w:val="24"/>
            <w:szCs w:val="24"/>
            <w:u w:val="none"/>
          </w:rPr>
          <w:t>riesgo financiero</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w:t>
      </w:r>
    </w:p>
    <w:p w:rsidR="005B7D7F" w:rsidRPr="009E5D37" w:rsidRDefault="005B7D7F" w:rsidP="005B7D7F">
      <w:pPr>
        <w:shd w:val="clear" w:color="auto" w:fill="FFFFFF"/>
        <w:spacing w:before="100" w:beforeAutospacing="1" w:after="24"/>
        <w:ind w:left="384"/>
        <w:jc w:val="center"/>
        <w:rPr>
          <w:rFonts w:ascii="Times New Roman" w:hAnsi="Times New Roman" w:cs="Times New Roman"/>
          <w:sz w:val="24"/>
          <w:szCs w:val="24"/>
        </w:rPr>
      </w:pPr>
      <w:r>
        <w:rPr>
          <w:noProof/>
          <w:lang w:val="es-ES" w:eastAsia="es-ES"/>
        </w:rPr>
        <w:drawing>
          <wp:inline distT="0" distB="0" distL="0" distR="0">
            <wp:extent cx="1059180" cy="914400"/>
            <wp:effectExtent l="0" t="0" r="7620" b="0"/>
            <wp:docPr id="1" name="Imagen 1" descr="http://ts2.mm.bing.net/th?id=H.4537715348080677&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2.mm.bing.net/th?id=H.4537715348080677&amp;pid=15.1"/>
                    <pic:cNvPicPr>
                      <a:picLocks noChangeAspect="1" noChangeArrowheads="1"/>
                    </pic:cNvPicPr>
                  </pic:nvPicPr>
                  <pic:blipFill rotWithShape="1">
                    <a:blip r:embed="rId37">
                      <a:extLst>
                        <a:ext uri="{28A0092B-C50C-407E-A947-70E740481C1C}">
                          <a14:useLocalDpi xmlns:a14="http://schemas.microsoft.com/office/drawing/2010/main" val="0"/>
                        </a:ext>
                      </a:extLst>
                    </a:blip>
                    <a:srcRect l="21500" t="3000" r="13500" b="37000"/>
                    <a:stretch/>
                  </pic:blipFill>
                  <pic:spPr bwMode="auto">
                    <a:xfrm>
                      <a:off x="0" y="0"/>
                      <a:ext cx="1059180" cy="914400"/>
                    </a:xfrm>
                    <a:prstGeom prst="rect">
                      <a:avLst/>
                    </a:prstGeom>
                    <a:noFill/>
                    <a:ln>
                      <a:noFill/>
                    </a:ln>
                    <a:extLst>
                      <a:ext uri="{53640926-AAD7-44D8-BBD7-CCE9431645EC}">
                        <a14:shadowObscured xmlns:a14="http://schemas.microsoft.com/office/drawing/2010/main"/>
                      </a:ext>
                    </a:extLst>
                  </pic:spPr>
                </pic:pic>
              </a:graphicData>
            </a:graphic>
          </wp:inline>
        </w:drawing>
      </w:r>
    </w:p>
    <w:p w:rsidR="004E4D0F" w:rsidRPr="009E5D37" w:rsidRDefault="00BB158C"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8" w:tooltip="Mercado de seguros (aún no redactado)" w:history="1">
        <w:r w:rsidR="004E4D0F" w:rsidRPr="009E5D37">
          <w:rPr>
            <w:rStyle w:val="Hipervnculo"/>
            <w:rFonts w:ascii="Times New Roman" w:hAnsi="Times New Roman" w:cs="Times New Roman"/>
            <w:b/>
            <w:color w:val="auto"/>
            <w:sz w:val="24"/>
            <w:szCs w:val="24"/>
            <w:u w:val="none"/>
          </w:rPr>
          <w:t>Mercados de seguros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la redistribución de riesgos variados; véase</w:t>
      </w:r>
      <w:r w:rsidR="004E4D0F" w:rsidRPr="009E5D37">
        <w:rPr>
          <w:rStyle w:val="apple-converted-space"/>
          <w:rFonts w:ascii="Times New Roman" w:hAnsi="Times New Roman" w:cs="Times New Roman"/>
          <w:sz w:val="24"/>
          <w:szCs w:val="24"/>
        </w:rPr>
        <w:t> </w:t>
      </w:r>
      <w:hyperlink r:id="rId39" w:tooltip="Contrato de seguro" w:history="1">
        <w:r w:rsidR="004E4D0F" w:rsidRPr="009E5D37">
          <w:rPr>
            <w:rStyle w:val="Hipervnculo"/>
            <w:rFonts w:ascii="Times New Roman" w:hAnsi="Times New Roman" w:cs="Times New Roman"/>
            <w:color w:val="auto"/>
            <w:sz w:val="24"/>
            <w:szCs w:val="24"/>
            <w:u w:val="none"/>
          </w:rPr>
          <w:t>contrato de seguro</w:t>
        </w:r>
      </w:hyperlink>
    </w:p>
    <w:p w:rsidR="00C0720C" w:rsidRPr="009E5D37" w:rsidRDefault="00C0720C" w:rsidP="005B7D7F">
      <w:pPr>
        <w:shd w:val="clear" w:color="auto" w:fill="FFFFFF"/>
        <w:spacing w:before="100" w:beforeAutospacing="1" w:after="24"/>
        <w:ind w:left="384"/>
        <w:jc w:val="center"/>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7D185358" wp14:editId="29424E8E">
            <wp:extent cx="1737360" cy="1234440"/>
            <wp:effectExtent l="0" t="0" r="0" b="3810"/>
            <wp:docPr id="68" name="rg_hi" descr="http://t3.gstatic.com/images?q=tbn:ANd9GcQDlQKTVKq3RfUK0T5tESv46GB6RmSenKGwCcRs335q18rS6W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DlQKTVKq3RfUK0T5tESv46GB6RmSenKGwCcRs335q18rS6WM2"/>
                    <pic:cNvPicPr>
                      <a:picLocks noChangeAspect="1" noChangeArrowheads="1"/>
                    </pic:cNvPicPr>
                  </pic:nvPicPr>
                  <pic:blipFill>
                    <a:blip r:embed="rId40"/>
                    <a:srcRect/>
                    <a:stretch>
                      <a:fillRect/>
                    </a:stretch>
                  </pic:blipFill>
                  <pic:spPr bwMode="auto">
                    <a:xfrm>
                      <a:off x="0" y="0"/>
                      <a:ext cx="1739767" cy="1236150"/>
                    </a:xfrm>
                    <a:prstGeom prst="rect">
                      <a:avLst/>
                    </a:prstGeom>
                    <a:noFill/>
                    <a:ln w="9525">
                      <a:noFill/>
                      <a:miter lim="800000"/>
                      <a:headEnd/>
                      <a:tailEnd/>
                    </a:ln>
                  </pic:spPr>
                </pic:pic>
              </a:graphicData>
            </a:graphic>
          </wp:inline>
        </w:drawing>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p>
    <w:p w:rsidR="0069209D" w:rsidRPr="009E5D37" w:rsidRDefault="00BB158C"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41" w:tooltip="Mercado de divisas" w:history="1">
        <w:r w:rsidR="004E4D0F" w:rsidRPr="009E5D37">
          <w:rPr>
            <w:rStyle w:val="Hipervnculo"/>
            <w:rFonts w:ascii="Times New Roman" w:hAnsi="Times New Roman" w:cs="Times New Roman"/>
            <w:b/>
            <w:color w:val="auto"/>
            <w:sz w:val="24"/>
            <w:szCs w:val="24"/>
            <w:u w:val="none"/>
          </w:rPr>
          <w:t>Mercado de divisas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el intercambio de</w:t>
      </w:r>
      <w:r w:rsidR="004E4D0F" w:rsidRPr="009E5D37">
        <w:rPr>
          <w:rStyle w:val="apple-converted-space"/>
          <w:rFonts w:ascii="Times New Roman" w:hAnsi="Times New Roman" w:cs="Times New Roman"/>
          <w:sz w:val="24"/>
          <w:szCs w:val="24"/>
        </w:rPr>
        <w:t> </w:t>
      </w:r>
      <w:hyperlink r:id="rId42" w:tooltip="Moneda" w:history="1">
        <w:r w:rsidR="004E4D0F" w:rsidRPr="009E5D37">
          <w:rPr>
            <w:rStyle w:val="Hipervnculo"/>
            <w:rFonts w:ascii="Times New Roman" w:hAnsi="Times New Roman" w:cs="Times New Roman"/>
            <w:color w:val="auto"/>
            <w:sz w:val="24"/>
            <w:szCs w:val="24"/>
            <w:u w:val="none"/>
          </w:rPr>
          <w:t>monedas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extranjeras o</w:t>
      </w:r>
      <w:r w:rsidR="004E4D0F" w:rsidRPr="009E5D37">
        <w:rPr>
          <w:rStyle w:val="apple-converted-space"/>
          <w:rFonts w:ascii="Times New Roman" w:hAnsi="Times New Roman" w:cs="Times New Roman"/>
          <w:sz w:val="24"/>
          <w:szCs w:val="24"/>
        </w:rPr>
        <w:t> </w:t>
      </w:r>
      <w:hyperlink r:id="rId43" w:tooltip="Divisa" w:history="1">
        <w:r w:rsidR="004E4D0F" w:rsidRPr="009E5D37">
          <w:rPr>
            <w:rStyle w:val="Hipervnculo"/>
            <w:rFonts w:ascii="Times New Roman" w:hAnsi="Times New Roman" w:cs="Times New Roman"/>
            <w:color w:val="auto"/>
            <w:sz w:val="24"/>
            <w:szCs w:val="24"/>
            <w:u w:val="none"/>
          </w:rPr>
          <w:t>divisas</w:t>
        </w:r>
      </w:hyperlink>
      <w:r w:rsidR="004E4D0F" w:rsidRPr="009E5D37">
        <w:rPr>
          <w:rFonts w:ascii="Times New Roman" w:hAnsi="Times New Roman" w:cs="Times New Roman"/>
          <w:sz w:val="24"/>
          <w:szCs w:val="24"/>
        </w:rPr>
        <w:t>.</w:t>
      </w:r>
    </w:p>
    <w:p w:rsidR="00830341" w:rsidRPr="005B7D7F" w:rsidRDefault="0069209D" w:rsidP="005B7D7F">
      <w:pPr>
        <w:shd w:val="clear" w:color="auto" w:fill="FFFFFF"/>
        <w:spacing w:before="100" w:beforeAutospacing="1" w:after="24"/>
        <w:jc w:val="center"/>
        <w:rPr>
          <w:rFonts w:ascii="Times New Roman" w:hAnsi="Times New Roman" w:cs="Times New Roman"/>
          <w:sz w:val="24"/>
          <w:szCs w:val="24"/>
        </w:rPr>
      </w:pPr>
      <w:r w:rsidRPr="009E5D37">
        <w:rPr>
          <w:rFonts w:ascii="Times New Roman" w:hAnsi="Times New Roman" w:cs="Times New Roman"/>
          <w:noProof/>
          <w:sz w:val="24"/>
          <w:szCs w:val="24"/>
          <w:lang w:val="es-ES" w:eastAsia="es-ES"/>
        </w:rPr>
        <w:drawing>
          <wp:inline distT="0" distB="0" distL="0" distR="0" wp14:anchorId="02001391" wp14:editId="57FB48DD">
            <wp:extent cx="2217420" cy="1663384"/>
            <wp:effectExtent l="0" t="0" r="0" b="0"/>
            <wp:docPr id="71" name="rg_hi" descr="http://t3.gstatic.com/images?q=tbn:ANd9GcQrpjeXsHYxiPxmHbRIsSsvcqmXSw3dRxA901LGNP0t3ORjfk0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rpjeXsHYxiPxmHbRIsSsvcqmXSw3dRxA901LGNP0t3ORjfk0p"/>
                    <pic:cNvPicPr>
                      <a:picLocks noChangeAspect="1" noChangeArrowheads="1"/>
                    </pic:cNvPicPr>
                  </pic:nvPicPr>
                  <pic:blipFill>
                    <a:blip r:embed="rId44"/>
                    <a:srcRect/>
                    <a:stretch>
                      <a:fillRect/>
                    </a:stretch>
                  </pic:blipFill>
                  <pic:spPr bwMode="auto">
                    <a:xfrm>
                      <a:off x="0" y="0"/>
                      <a:ext cx="2219325" cy="1664813"/>
                    </a:xfrm>
                    <a:prstGeom prst="rect">
                      <a:avLst/>
                    </a:prstGeom>
                    <a:noFill/>
                    <a:ln w="9525">
                      <a:noFill/>
                      <a:miter lim="800000"/>
                      <a:headEnd/>
                      <a:tailEnd/>
                    </a:ln>
                  </pic:spPr>
                </pic:pic>
              </a:graphicData>
            </a:graphic>
          </wp:inline>
        </w:drawing>
      </w:r>
    </w:p>
    <w:p w:rsidR="00902D9F" w:rsidRPr="009E5D37" w:rsidRDefault="00902D9F" w:rsidP="009E5D37">
      <w:pPr>
        <w:jc w:val="both"/>
        <w:rPr>
          <w:rFonts w:ascii="Times New Roman" w:hAnsi="Times New Roman" w:cs="Times New Roman"/>
          <w:b/>
          <w:noProof/>
          <w:sz w:val="24"/>
          <w:szCs w:val="24"/>
          <w:lang w:eastAsia="es-ES"/>
        </w:rPr>
      </w:pPr>
    </w:p>
    <w:p w:rsidR="00F76655"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t>CONCLUSIONES</w:t>
      </w:r>
    </w:p>
    <w:p w:rsidR="00902D9F" w:rsidRPr="00902D9F" w:rsidRDefault="00902D9F" w:rsidP="00081AC7">
      <w:pPr>
        <w:pStyle w:val="Prrafodelista"/>
        <w:numPr>
          <w:ilvl w:val="0"/>
          <w:numId w:val="15"/>
        </w:numPr>
        <w:spacing w:line="360" w:lineRule="auto"/>
        <w:jc w:val="both"/>
        <w:rPr>
          <w:rFonts w:ascii="Times New Roman" w:hAnsi="Times New Roman" w:cs="Times New Roman"/>
          <w:noProof/>
          <w:sz w:val="24"/>
          <w:szCs w:val="24"/>
          <w:lang w:val="es-AR" w:eastAsia="es-ES"/>
        </w:rPr>
      </w:pPr>
      <w:r w:rsidRPr="00902D9F">
        <w:rPr>
          <w:rFonts w:ascii="Times New Roman" w:hAnsi="Times New Roman" w:cs="Times New Roman"/>
          <w:noProof/>
          <w:sz w:val="24"/>
          <w:szCs w:val="24"/>
          <w:lang w:eastAsia="es-ES"/>
        </w:rPr>
        <w:t>Los mercados financieros nos dice que u</w:t>
      </w:r>
      <w:r w:rsidRPr="00902D9F">
        <w:rPr>
          <w:rFonts w:ascii="Times New Roman" w:hAnsi="Times New Roman" w:cs="Times New Roman"/>
          <w:noProof/>
          <w:sz w:val="24"/>
          <w:szCs w:val="24"/>
          <w:lang w:val="es-AR" w:eastAsia="es-ES"/>
        </w:rPr>
        <w:t>na parte transfiere fondos a dichosmercados mediante la compara de activosfinancieros en poder de otra parte.Estos mercados facilitan el financiamiento einversión de las familias, empresas ydependencias gubernamentales</w:t>
      </w:r>
    </w:p>
    <w:p w:rsidR="00902D9F" w:rsidRDefault="00902D9F"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w:t>
      </w:r>
      <w:r w:rsidRPr="00902D9F">
        <w:rPr>
          <w:rFonts w:ascii="Times New Roman" w:hAnsi="Times New Roman" w:cs="Times New Roman"/>
          <w:noProof/>
          <w:sz w:val="24"/>
          <w:szCs w:val="24"/>
          <w:lang w:eastAsia="es-ES"/>
        </w:rPr>
        <w:t xml:space="preserve">os mercados financieros están afectados por las fuerzas de </w:t>
      </w:r>
      <w:hyperlink r:id="rId45" w:tooltip="Oferta" w:history="1">
        <w:r w:rsidRPr="00902D9F">
          <w:rPr>
            <w:rStyle w:val="Hipervnculo"/>
            <w:rFonts w:ascii="Times New Roman" w:hAnsi="Times New Roman" w:cs="Times New Roman"/>
            <w:noProof/>
            <w:color w:val="auto"/>
            <w:sz w:val="24"/>
            <w:szCs w:val="24"/>
            <w:u w:val="none"/>
            <w:lang w:eastAsia="es-ES"/>
          </w:rPr>
          <w:t>oferta</w:t>
        </w:r>
      </w:hyperlink>
      <w:r w:rsidRPr="00902D9F">
        <w:rPr>
          <w:rFonts w:ascii="Times New Roman" w:hAnsi="Times New Roman" w:cs="Times New Roman"/>
          <w:noProof/>
          <w:sz w:val="24"/>
          <w:szCs w:val="24"/>
          <w:lang w:eastAsia="es-ES"/>
        </w:rPr>
        <w:t xml:space="preserve"> y </w:t>
      </w:r>
      <w:hyperlink r:id="rId46" w:tooltip="Demanda" w:history="1">
        <w:r w:rsidRPr="00902D9F">
          <w:rPr>
            <w:rStyle w:val="Hipervnculo"/>
            <w:rFonts w:ascii="Times New Roman" w:hAnsi="Times New Roman" w:cs="Times New Roman"/>
            <w:noProof/>
            <w:color w:val="auto"/>
            <w:sz w:val="24"/>
            <w:szCs w:val="24"/>
            <w:u w:val="none"/>
            <w:lang w:eastAsia="es-ES"/>
          </w:rPr>
          <w:t>demanda</w:t>
        </w:r>
      </w:hyperlink>
      <w:r w:rsidRPr="00902D9F">
        <w:rPr>
          <w:rFonts w:ascii="Times New Roman" w:hAnsi="Times New Roman" w:cs="Times New Roman"/>
          <w:noProof/>
          <w:sz w:val="24"/>
          <w:szCs w:val="24"/>
          <w:lang w:eastAsia="es-ES"/>
        </w:rPr>
        <w:t>.</w:t>
      </w:r>
    </w:p>
    <w:p w:rsidR="00902D9F"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El mercado primario es sobre las emisiones ya que se ofrecen nuevos activos en cambio los secundarios nos habla sobre el intercambio de estos activos</w:t>
      </w:r>
    </w:p>
    <w:p w:rsidR="00081AC7"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Los mercados financieros afectan el bienestar economico de las familias empresas o de toda una sociedad.</w:t>
      </w: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Pr="00081AC7" w:rsidRDefault="00081AC7" w:rsidP="00081AC7">
      <w:pPr>
        <w:spacing w:line="360" w:lineRule="auto"/>
        <w:jc w:val="both"/>
        <w:rPr>
          <w:rFonts w:ascii="Times New Roman" w:hAnsi="Times New Roman" w:cs="Times New Roman"/>
          <w:noProof/>
          <w:sz w:val="24"/>
          <w:szCs w:val="24"/>
          <w:lang w:eastAsia="es-ES"/>
        </w:rPr>
      </w:pPr>
    </w:p>
    <w:p w:rsidR="00902D9F"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lastRenderedPageBreak/>
        <w:t>RECOMENDACIONES</w:t>
      </w:r>
    </w:p>
    <w:p w:rsidR="00902D9F" w:rsidRPr="00081AC7" w:rsidRDefault="00081AC7" w:rsidP="00081AC7">
      <w:pPr>
        <w:pStyle w:val="Prrafodelista"/>
        <w:numPr>
          <w:ilvl w:val="0"/>
          <w:numId w:val="17"/>
        </w:numPr>
        <w:jc w:val="both"/>
        <w:rPr>
          <w:rFonts w:ascii="Times New Roman" w:hAnsi="Times New Roman" w:cs="Times New Roman"/>
          <w:noProof/>
          <w:sz w:val="24"/>
          <w:szCs w:val="24"/>
          <w:lang w:eastAsia="es-ES"/>
        </w:rPr>
      </w:pPr>
      <w:r w:rsidRPr="00081AC7">
        <w:rPr>
          <w:rFonts w:ascii="Times New Roman" w:hAnsi="Times New Roman" w:cs="Times New Roman"/>
          <w:noProof/>
          <w:sz w:val="24"/>
          <w:szCs w:val="24"/>
          <w:lang w:eastAsia="es-ES"/>
        </w:rPr>
        <w:t>Dentro de un mercado financiero es importnate definir el precio para el intercambio.</w:t>
      </w:r>
    </w:p>
    <w:p w:rsidR="00081AC7" w:rsidRDefault="00081AC7"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que exista una interaccion entre vendedores y compradores para que exista un mercado financiero adecuado</w:t>
      </w:r>
    </w:p>
    <w:p w:rsidR="00081AC7" w:rsidRPr="00081AC7" w:rsidRDefault="00081AC7" w:rsidP="00081AC7">
      <w:pPr>
        <w:pStyle w:val="Prrafodelista"/>
        <w:numPr>
          <w:ilvl w:val="0"/>
          <w:numId w:val="17"/>
        </w:numPr>
        <w:rPr>
          <w:rFonts w:ascii="Times New Roman" w:hAnsi="Times New Roman" w:cs="Times New Roman"/>
          <w:b/>
          <w:noProof/>
          <w:sz w:val="24"/>
          <w:szCs w:val="24"/>
          <w:lang w:eastAsia="es-ES"/>
        </w:rPr>
      </w:pPr>
      <w:r>
        <w:rPr>
          <w:rFonts w:ascii="Times New Roman" w:hAnsi="Times New Roman" w:cs="Times New Roman"/>
          <w:noProof/>
          <w:sz w:val="24"/>
          <w:szCs w:val="24"/>
          <w:lang w:eastAsia="es-ES"/>
        </w:rPr>
        <w:t xml:space="preserve">Para que exista un mercado financiero perfecto se deben de tomar en cuenta las cinco caracteristicas anteriormente mensionadas como la </w:t>
      </w:r>
      <w:r w:rsidRPr="00081AC7">
        <w:rPr>
          <w:rFonts w:ascii="Times New Roman" w:hAnsi="Times New Roman" w:cs="Times New Roman"/>
          <w:noProof/>
          <w:sz w:val="24"/>
          <w:szCs w:val="24"/>
          <w:lang w:eastAsia="es-ES"/>
        </w:rPr>
        <w:t>amplitud, profundidad, transparencia, libertad y flexibilidad.</w:t>
      </w:r>
    </w:p>
    <w:p w:rsidR="00081AC7" w:rsidRPr="00081AC7" w:rsidRDefault="005B7D7F"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reducir los costos de intemediacion para un mercado financiero positivo y asi obtener una estabilidad o un bienestar economico.</w:t>
      </w:r>
    </w:p>
    <w:p w:rsidR="00F76655" w:rsidRPr="009E5D37" w:rsidRDefault="00F76655" w:rsidP="009E5D37">
      <w:pPr>
        <w:jc w:val="both"/>
        <w:rPr>
          <w:rFonts w:ascii="Times New Roman" w:hAnsi="Times New Roman" w:cs="Times New Roman"/>
          <w:sz w:val="24"/>
          <w:szCs w:val="24"/>
        </w:rPr>
      </w:pPr>
    </w:p>
    <w:p w:rsidR="00F76655" w:rsidRPr="009E5D37" w:rsidRDefault="00F76655" w:rsidP="009E5D37">
      <w:pPr>
        <w:jc w:val="both"/>
        <w:rPr>
          <w:rFonts w:ascii="Times New Roman" w:hAnsi="Times New Roman" w:cs="Times New Roman"/>
          <w:sz w:val="24"/>
          <w:szCs w:val="24"/>
        </w:rPr>
      </w:pPr>
    </w:p>
    <w:p w:rsidR="002F7E43" w:rsidRPr="009E5D37" w:rsidRDefault="00BB158C" w:rsidP="009E5D37">
      <w:pPr>
        <w:jc w:val="both"/>
        <w:rPr>
          <w:rFonts w:ascii="Times New Roman" w:hAnsi="Times New Roman" w:cs="Times New Roman"/>
          <w:sz w:val="24"/>
          <w:szCs w:val="24"/>
        </w:rPr>
      </w:pPr>
    </w:p>
    <w:sectPr w:rsidR="002F7E43" w:rsidRPr="009E5D37" w:rsidSect="005B7D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B0F"/>
    <w:multiLevelType w:val="multilevel"/>
    <w:tmpl w:val="B6D0DD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CA2611A"/>
    <w:multiLevelType w:val="hybridMultilevel"/>
    <w:tmpl w:val="FFDC2B8E"/>
    <w:lvl w:ilvl="0" w:tplc="0C0A0001">
      <w:start w:val="1"/>
      <w:numFmt w:val="bullet"/>
      <w:lvlText w:val=""/>
      <w:lvlJc w:val="left"/>
      <w:pPr>
        <w:ind w:left="900" w:hanging="360"/>
      </w:pPr>
      <w:rPr>
        <w:rFonts w:ascii="Symbol" w:hAnsi="Symbol"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3">
    <w:nsid w:val="0F33566A"/>
    <w:multiLevelType w:val="multilevel"/>
    <w:tmpl w:val="F1DC16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9931D6"/>
    <w:multiLevelType w:val="multilevel"/>
    <w:tmpl w:val="410611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C4DFD"/>
    <w:multiLevelType w:val="multilevel"/>
    <w:tmpl w:val="4F328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8A4DED"/>
    <w:multiLevelType w:val="hybridMultilevel"/>
    <w:tmpl w:val="60CAC3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30CC30FE"/>
    <w:multiLevelType w:val="hybridMultilevel"/>
    <w:tmpl w:val="75E659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7701181"/>
    <w:multiLevelType w:val="hybridMultilevel"/>
    <w:tmpl w:val="F39EA29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39AA753C"/>
    <w:multiLevelType w:val="multilevel"/>
    <w:tmpl w:val="7EB66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C7130F"/>
    <w:multiLevelType w:val="multilevel"/>
    <w:tmpl w:val="C30E788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644"/>
        </w:tabs>
        <w:ind w:left="644"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A0024F"/>
    <w:multiLevelType w:val="hybridMultilevel"/>
    <w:tmpl w:val="98C4070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2">
    <w:nsid w:val="438D3CC3"/>
    <w:multiLevelType w:val="multilevel"/>
    <w:tmpl w:val="8FAAD4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C36154"/>
    <w:multiLevelType w:val="hybridMultilevel"/>
    <w:tmpl w:val="63F63B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4E776BEE"/>
    <w:multiLevelType w:val="hybridMultilevel"/>
    <w:tmpl w:val="CB52A1C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5DBD549F"/>
    <w:multiLevelType w:val="multilevel"/>
    <w:tmpl w:val="1E1213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987D60"/>
    <w:multiLevelType w:val="hybridMultilevel"/>
    <w:tmpl w:val="650618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2"/>
  </w:num>
  <w:num w:numId="4">
    <w:abstractNumId w:val="4"/>
  </w:num>
  <w:num w:numId="5">
    <w:abstractNumId w:val="3"/>
  </w:num>
  <w:num w:numId="6">
    <w:abstractNumId w:val="0"/>
  </w:num>
  <w:num w:numId="7">
    <w:abstractNumId w:val="15"/>
  </w:num>
  <w:num w:numId="8">
    <w:abstractNumId w:val="10"/>
  </w:num>
  <w:num w:numId="9">
    <w:abstractNumId w:val="2"/>
  </w:num>
  <w:num w:numId="10">
    <w:abstractNumId w:val="7"/>
  </w:num>
  <w:num w:numId="11">
    <w:abstractNumId w:val="1"/>
  </w:num>
  <w:num w:numId="12">
    <w:abstractNumId w:val="8"/>
  </w:num>
  <w:num w:numId="13">
    <w:abstractNumId w:val="6"/>
  </w:num>
  <w:num w:numId="14">
    <w:abstractNumId w:val="11"/>
  </w:num>
  <w:num w:numId="15">
    <w:abstractNumId w:val="13"/>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5"/>
    <w:rsid w:val="0001518C"/>
    <w:rsid w:val="00081AC7"/>
    <w:rsid w:val="001361AC"/>
    <w:rsid w:val="004476F3"/>
    <w:rsid w:val="004B18BA"/>
    <w:rsid w:val="004E4D0F"/>
    <w:rsid w:val="005B7D7F"/>
    <w:rsid w:val="0069209D"/>
    <w:rsid w:val="006F48BF"/>
    <w:rsid w:val="00825890"/>
    <w:rsid w:val="00830341"/>
    <w:rsid w:val="00902D9F"/>
    <w:rsid w:val="00931431"/>
    <w:rsid w:val="009E5D37"/>
    <w:rsid w:val="00A40B08"/>
    <w:rsid w:val="00AF0C4F"/>
    <w:rsid w:val="00BB158C"/>
    <w:rsid w:val="00C0720C"/>
    <w:rsid w:val="00CA2EEF"/>
    <w:rsid w:val="00CA4BDE"/>
    <w:rsid w:val="00D26426"/>
    <w:rsid w:val="00D80EDA"/>
    <w:rsid w:val="00E00CB5"/>
    <w:rsid w:val="00E4591E"/>
    <w:rsid w:val="00E568B1"/>
    <w:rsid w:val="00F76655"/>
    <w:rsid w:val="00F942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31888">
      <w:bodyDiv w:val="1"/>
      <w:marLeft w:val="0"/>
      <w:marRight w:val="0"/>
      <w:marTop w:val="0"/>
      <w:marBottom w:val="0"/>
      <w:divBdr>
        <w:top w:val="none" w:sz="0" w:space="0" w:color="auto"/>
        <w:left w:val="none" w:sz="0" w:space="0" w:color="auto"/>
        <w:bottom w:val="none" w:sz="0" w:space="0" w:color="auto"/>
        <w:right w:val="none" w:sz="0" w:space="0" w:color="auto"/>
      </w:divBdr>
    </w:div>
    <w:div w:id="1366058906">
      <w:bodyDiv w:val="1"/>
      <w:marLeft w:val="0"/>
      <w:marRight w:val="0"/>
      <w:marTop w:val="0"/>
      <w:marBottom w:val="0"/>
      <w:divBdr>
        <w:top w:val="none" w:sz="0" w:space="0" w:color="auto"/>
        <w:left w:val="none" w:sz="0" w:space="0" w:color="auto"/>
        <w:bottom w:val="none" w:sz="0" w:space="0" w:color="auto"/>
        <w:right w:val="none" w:sz="0" w:space="0" w:color="auto"/>
      </w:divBdr>
      <w:divsChild>
        <w:div w:id="1284001204">
          <w:marLeft w:val="0"/>
          <w:marRight w:val="0"/>
          <w:marTop w:val="0"/>
          <w:marBottom w:val="0"/>
          <w:divBdr>
            <w:top w:val="none" w:sz="0" w:space="0" w:color="auto"/>
            <w:left w:val="none" w:sz="0" w:space="0" w:color="auto"/>
            <w:bottom w:val="none" w:sz="0" w:space="0" w:color="auto"/>
            <w:right w:val="none" w:sz="0" w:space="0" w:color="auto"/>
          </w:divBdr>
        </w:div>
        <w:div w:id="589697294">
          <w:marLeft w:val="0"/>
          <w:marRight w:val="0"/>
          <w:marTop w:val="0"/>
          <w:marBottom w:val="0"/>
          <w:divBdr>
            <w:top w:val="none" w:sz="0" w:space="0" w:color="auto"/>
            <w:left w:val="none" w:sz="0" w:space="0" w:color="auto"/>
            <w:bottom w:val="none" w:sz="0" w:space="0" w:color="auto"/>
            <w:right w:val="none" w:sz="0" w:space="0" w:color="auto"/>
          </w:divBdr>
        </w:div>
        <w:div w:id="1654136613">
          <w:marLeft w:val="0"/>
          <w:marRight w:val="0"/>
          <w:marTop w:val="0"/>
          <w:marBottom w:val="0"/>
          <w:divBdr>
            <w:top w:val="none" w:sz="0" w:space="0" w:color="auto"/>
            <w:left w:val="none" w:sz="0" w:space="0" w:color="auto"/>
            <w:bottom w:val="none" w:sz="0" w:space="0" w:color="auto"/>
            <w:right w:val="none" w:sz="0" w:space="0" w:color="auto"/>
          </w:divBdr>
        </w:div>
      </w:divsChild>
    </w:div>
    <w:div w:id="15955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ferta" TargetMode="External"/><Relationship Id="rId13" Type="http://schemas.openxmlformats.org/officeDocument/2006/relationships/hyperlink" Target="http://es.wikipedia.org/wiki/Mercado_de_capitales" TargetMode="External"/><Relationship Id="rId18" Type="http://schemas.openxmlformats.org/officeDocument/2006/relationships/image" Target="media/image2.jpeg"/><Relationship Id="rId26" Type="http://schemas.openxmlformats.org/officeDocument/2006/relationships/image" Target="media/image4.jpeg"/><Relationship Id="rId39" Type="http://schemas.openxmlformats.org/officeDocument/2006/relationships/hyperlink" Target="http://es.wikipedia.org/wiki/Contrato_de_seguro" TargetMode="External"/><Relationship Id="rId3" Type="http://schemas.openxmlformats.org/officeDocument/2006/relationships/styles" Target="styles.xml"/><Relationship Id="rId21" Type="http://schemas.openxmlformats.org/officeDocument/2006/relationships/hyperlink" Target="http://es.wikipedia.org/wiki/Acci%C3%B3n_%28finanzas%29" TargetMode="External"/><Relationship Id="rId34" Type="http://schemas.openxmlformats.org/officeDocument/2006/relationships/hyperlink" Target="http://es.wikipedia.org/w/index.php?title=Activo_financiero_alternativo&amp;action=edit&amp;redlink=1" TargetMode="External"/><Relationship Id="rId42" Type="http://schemas.openxmlformats.org/officeDocument/2006/relationships/hyperlink" Target="http://es.wikipedia.org/wiki/Moneda" TargetMode="External"/><Relationship Id="rId47"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es.wikipedia.org/wiki/Capital_financiero" TargetMode="External"/><Relationship Id="rId17" Type="http://schemas.openxmlformats.org/officeDocument/2006/relationships/hyperlink" Target="http://es.wikipedia.org/wiki/Mercado_monetario" TargetMode="External"/><Relationship Id="rId25" Type="http://schemas.openxmlformats.org/officeDocument/2006/relationships/hyperlink" Target="http://es.wikipedia.org/wiki/Acci%C3%B3n_(finanzas)" TargetMode="External"/><Relationship Id="rId33" Type="http://schemas.openxmlformats.org/officeDocument/2006/relationships/hyperlink" Target="http://es.wikipedia.org/wiki/Activo_financiero" TargetMode="External"/><Relationship Id="rId38" Type="http://schemas.openxmlformats.org/officeDocument/2006/relationships/hyperlink" Target="http://es.wikipedia.org/w/index.php?title=Mercado_de_seguros&amp;action=edit&amp;redlink=1" TargetMode="External"/><Relationship Id="rId46" Type="http://schemas.openxmlformats.org/officeDocument/2006/relationships/hyperlink" Target="http://es.wikipedia.org/wiki/Demanda" TargetMode="External"/><Relationship Id="rId2" Type="http://schemas.openxmlformats.org/officeDocument/2006/relationships/numbering" Target="numbering.xml"/><Relationship Id="rId16" Type="http://schemas.openxmlformats.org/officeDocument/2006/relationships/hyperlink" Target="http://es.wikipedia.org/wiki/Forex" TargetMode="External"/><Relationship Id="rId20" Type="http://schemas.openxmlformats.org/officeDocument/2006/relationships/hyperlink" Target="http://es.wikipedia.org/wiki/Valor_%28finanzas%29" TargetMode="External"/><Relationship Id="rId29" Type="http://schemas.openxmlformats.org/officeDocument/2006/relationships/image" Target="media/image5.jpeg"/><Relationship Id="rId41" Type="http://schemas.openxmlformats.org/officeDocument/2006/relationships/hyperlink" Target="http://es.wikipedia.org/wiki/Mercado_de_divi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Econom%C3%ADa_planificada" TargetMode="External"/><Relationship Id="rId24" Type="http://schemas.openxmlformats.org/officeDocument/2006/relationships/image" Target="media/image3.jpeg"/><Relationship Id="rId32" Type="http://schemas.openxmlformats.org/officeDocument/2006/relationships/image" Target="media/image8.jpeg"/><Relationship Id="rId37" Type="http://schemas.openxmlformats.org/officeDocument/2006/relationships/image" Target="media/image9.jpeg"/><Relationship Id="rId40" Type="http://schemas.openxmlformats.org/officeDocument/2006/relationships/image" Target="media/image10.jpeg"/><Relationship Id="rId45" Type="http://schemas.openxmlformats.org/officeDocument/2006/relationships/hyperlink" Target="http://es.wikipedia.org/wiki/Oferta" TargetMode="External"/><Relationship Id="rId5" Type="http://schemas.openxmlformats.org/officeDocument/2006/relationships/settings" Target="settings.xml"/><Relationship Id="rId15" Type="http://schemas.openxmlformats.org/officeDocument/2006/relationships/hyperlink" Target="http://es.wikipedia.org/wiki/Derivados_financieros" TargetMode="External"/><Relationship Id="rId23" Type="http://schemas.openxmlformats.org/officeDocument/2006/relationships/hyperlink" Target="http://es.wikipedia.org/wiki/Instrumentos_financieros" TargetMode="External"/><Relationship Id="rId28" Type="http://schemas.openxmlformats.org/officeDocument/2006/relationships/hyperlink" Target="http://es.wikipedia.org/wiki/Bono_(finanzas)" TargetMode="External"/><Relationship Id="rId36" Type="http://schemas.openxmlformats.org/officeDocument/2006/relationships/hyperlink" Target="http://es.wikipedia.org/wiki/Riesgo_financiero" TargetMode="External"/><Relationship Id="rId10" Type="http://schemas.openxmlformats.org/officeDocument/2006/relationships/hyperlink" Target="http://es.wikipedia.org/wiki/Econom%C3%ADa_de_mercado" TargetMode="External"/><Relationship Id="rId19" Type="http://schemas.openxmlformats.org/officeDocument/2006/relationships/hyperlink" Target="http://es.wikipedia.org/wiki/Mercado_de_capitales" TargetMode="External"/><Relationship Id="rId31" Type="http://schemas.openxmlformats.org/officeDocument/2006/relationships/image" Target="media/image7.jpeg"/><Relationship Id="rId44"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hyperlink" Target="http://es.wikipedia.org/wiki/Demanda" TargetMode="External"/><Relationship Id="rId14" Type="http://schemas.openxmlformats.org/officeDocument/2006/relationships/hyperlink" Target="http://es.wikipedia.org/wiki/Riesgo_financiero" TargetMode="External"/><Relationship Id="rId22" Type="http://schemas.openxmlformats.org/officeDocument/2006/relationships/hyperlink" Target="http://es.wikipedia.org/wiki/Bono_%28finanzas%29" TargetMode="External"/><Relationship Id="rId27" Type="http://schemas.openxmlformats.org/officeDocument/2006/relationships/hyperlink" Target="http://es.wikipedia.org/wiki/Mercado_de_bonos" TargetMode="External"/><Relationship Id="rId30" Type="http://schemas.openxmlformats.org/officeDocument/2006/relationships/image" Target="media/image6.png"/><Relationship Id="rId35" Type="http://schemas.openxmlformats.org/officeDocument/2006/relationships/hyperlink" Target="http://es.wikipedia.org/w/index.php?title=Mercado_de_derivados&amp;action=edit&amp;redlink=1" TargetMode="External"/><Relationship Id="rId43" Type="http://schemas.openxmlformats.org/officeDocument/2006/relationships/hyperlink" Target="http://es.wikipedia.org/wiki/Divisa" TargetMode="External"/><Relationship Id="rId48"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2F5C7-D8FF-47D9-838E-7E961121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1935</Words>
  <Characters>10643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intel</cp:lastModifiedBy>
  <cp:revision>2</cp:revision>
  <dcterms:created xsi:type="dcterms:W3CDTF">2012-11-01T19:03:00Z</dcterms:created>
  <dcterms:modified xsi:type="dcterms:W3CDTF">2012-11-01T19:03:00Z</dcterms:modified>
</cp:coreProperties>
</file>